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668"/>
        <w:pBdr/>
        <w:spacing w:after="0" w:before="0" w:line="240" w:lineRule="auto"/>
        <w:ind/>
        <w:contextualSpacing w:val="true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Программа</w:t>
      </w:r>
      <w:r>
        <w:rPr>
          <w:rFonts w:ascii="Times New Roman" w:hAnsi="Times New Roman"/>
        </w:rPr>
      </w:r>
    </w:p>
    <w:p>
      <w:pPr>
        <w:pStyle w:val="668"/>
        <w:pBdr/>
        <w:spacing w:after="0" w:before="0" w:line="240" w:lineRule="auto"/>
        <w:ind/>
        <w:contextualSpacing w:val="true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конференции по итогам производственной практики, </w:t>
      </w:r>
      <w:r>
        <w:rPr>
          <w:rFonts w:ascii="Times New Roman" w:hAnsi="Times New Roman"/>
        </w:rPr>
      </w:r>
    </w:p>
    <w:p>
      <w:pPr>
        <w:pStyle w:val="668"/>
        <w:pBdr/>
        <w:spacing w:after="0" w:before="0" w:line="240" w:lineRule="auto"/>
        <w:ind/>
        <w:contextualSpacing w:val="true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посвященной  «Дню российской науки»,</w:t>
      </w:r>
      <w:r>
        <w:rPr>
          <w:rFonts w:ascii="Times New Roman" w:hAnsi="Times New Roman"/>
        </w:rPr>
      </w:r>
    </w:p>
    <w:p>
      <w:pPr>
        <w:pStyle w:val="668"/>
        <w:pBdr/>
        <w:spacing w:after="0" w:before="0" w:line="240" w:lineRule="auto"/>
        <w:ind/>
        <w:contextualSpacing w:val="true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специальностей: </w:t>
      </w:r>
      <w:r>
        <w:rPr>
          <w:rFonts w:ascii="Times New Roman" w:hAnsi="Times New Roman" w:cs="Times New Roman"/>
          <w:bCs/>
          <w:sz w:val="28"/>
          <w:szCs w:val="28"/>
        </w:rPr>
        <w:t xml:space="preserve"> 23.02.04, 23.02.07</w:t>
      </w:r>
      <w:r>
        <w:rPr>
          <w:rFonts w:ascii="Times New Roman" w:hAnsi="Times New Roman"/>
        </w:rPr>
      </w:r>
    </w:p>
    <w:p>
      <w:pPr>
        <w:pStyle w:val="668"/>
        <w:pBdr/>
        <w:spacing w:after="0" w:before="0" w:line="240" w:lineRule="auto"/>
        <w:ind/>
        <w:contextualSpacing w:val="true"/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12.00 «21» января 2026 г.</w:t>
      </w:r>
      <w:r>
        <w:rPr>
          <w:rFonts w:ascii="Times New Roman" w:hAnsi="Times New Roman"/>
        </w:rPr>
      </w:r>
    </w:p>
    <w:p>
      <w:pPr>
        <w:pStyle w:val="668"/>
        <w:pBdr/>
        <w:spacing w:after="0" w:before="0" w:line="240" w:lineRule="auto"/>
        <w:ind/>
        <w:contextualSpacing w:val="true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  <w:p>
      <w:pPr>
        <w:pStyle w:val="678"/>
        <w:numPr>
          <w:ilvl w:val="0"/>
          <w:numId w:val="1"/>
        </w:numPr>
        <w:pBdr/>
        <w:spacing w:after="0" w:before="0" w:line="276" w:lineRule="auto"/>
        <w:ind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Открытие конференции.</w:t>
      </w:r>
      <w:r>
        <w:rPr>
          <w:rFonts w:ascii="Times New Roman" w:hAnsi="Times New Roman"/>
          <w:sz w:val="28"/>
          <w:szCs w:val="28"/>
        </w:rPr>
      </w:r>
    </w:p>
    <w:p>
      <w:pPr>
        <w:pStyle w:val="668"/>
        <w:widowControl w:val="true"/>
        <w:pBdr/>
        <w:bidi w:val="false"/>
        <w:spacing w:after="0" w:before="0" w:line="276" w:lineRule="auto"/>
        <w:ind w:right="0" w:firstLine="567"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Заместитель директора ОГБПОУ РК Н. В. Арсагова,  </w:t>
      </w:r>
      <w:r>
        <w:rPr>
          <w:rFonts w:ascii="Times New Roman" w:hAnsi="Times New Roman"/>
          <w:sz w:val="28"/>
          <w:szCs w:val="28"/>
        </w:rPr>
      </w:r>
    </w:p>
    <w:p>
      <w:pPr>
        <w:pStyle w:val="668"/>
        <w:widowControl w:val="true"/>
        <w:pBdr/>
        <w:bidi w:val="false"/>
        <w:spacing w:after="0" w:before="0" w:line="276" w:lineRule="auto"/>
        <w:ind w:right="0" w:firstLine="567" w:left="28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Г</w:t>
      </w:r>
      <w:r>
        <w:rPr>
          <w:rFonts w:ascii="Times New Roman" w:hAnsi="Times New Roman" w:cs="Times New Roman"/>
          <w:bCs/>
          <w:sz w:val="28"/>
          <w:szCs w:val="28"/>
        </w:rPr>
        <w:t xml:space="preserve">ост</w:t>
      </w:r>
      <w:r>
        <w:rPr>
          <w:rFonts w:ascii="Times New Roman" w:hAnsi="Times New Roman" w:cs="Times New Roman"/>
          <w:bCs/>
          <w:sz w:val="28"/>
          <w:szCs w:val="28"/>
        </w:rPr>
        <w:t xml:space="preserve">и</w:t>
      </w:r>
      <w:r>
        <w:rPr>
          <w:rFonts w:ascii="Times New Roman" w:hAnsi="Times New Roman" w:cs="Times New Roman"/>
          <w:bCs/>
          <w:sz w:val="28"/>
          <w:szCs w:val="28"/>
        </w:rPr>
        <w:t xml:space="preserve"> конференции: И. С. Тимофеев, </w:t>
      </w:r>
      <w:r>
        <w:rPr>
          <w:rFonts w:ascii="Times New Roman" w:hAnsi="Times New Roman" w:cs="Times New Roman"/>
          <w:bCs/>
          <w:sz w:val="28"/>
          <w:szCs w:val="28"/>
        </w:rPr>
        <w:t xml:space="preserve">Поротиков Д. А.</w:t>
      </w:r>
      <w:r>
        <w:rPr>
          <w:rFonts w:ascii="Times New Roman" w:hAnsi="Times New Roman"/>
          <w:sz w:val="28"/>
          <w:szCs w:val="28"/>
        </w:rPr>
      </w:r>
    </w:p>
    <w:p>
      <w:pPr>
        <w:pStyle w:val="678"/>
        <w:numPr>
          <w:ilvl w:val="0"/>
          <w:numId w:val="1"/>
        </w:numPr>
        <w:pBdr/>
        <w:spacing w:after="0" w:before="0" w:line="276" w:lineRule="auto"/>
        <w:ind/>
        <w:contextualSpacing w:val="true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Выступление студентов:</w:t>
      </w:r>
      <w:r>
        <w:rPr>
          <w:rFonts w:ascii="Times New Roman" w:hAnsi="Times New Roman"/>
          <w:sz w:val="28"/>
          <w:szCs w:val="28"/>
        </w:rPr>
      </w:r>
    </w:p>
    <w:p>
      <w:pPr>
        <w:pStyle w:val="678"/>
        <w:pBdr/>
        <w:spacing w:after="0" w:before="0" w:line="276" w:lineRule="auto"/>
        <w:ind w:firstLine="0" w:left="68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- Елманов Савва «</w:t>
      </w:r>
      <w:r>
        <w:rPr>
          <w:rFonts w:ascii="Times New Roman" w:hAnsi="Times New Roman" w:eastAsia="Times New Roman" w:cs="Times New Roman"/>
          <w:bCs/>
          <w:color w:val="000000"/>
          <w:spacing w:val="0"/>
          <w:sz w:val="28"/>
          <w:szCs w:val="28"/>
          <w:lang w:eastAsia="ru-RU"/>
        </w:rPr>
        <w:t xml:space="preserve">Современные системы обработки материалов на станках с числовым программным управлением (ЧПУ)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» (руководитель преподаватель Ю. В. Андриянов),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firstLine="0" w:left="68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- Горохов Павел «</w:t>
      </w:r>
      <w:r>
        <w:rPr>
          <w:rFonts w:ascii="Times New Roman" w:hAnsi="Times New Roman" w:eastAsia="Times New Roman" w:cs="Times New Roman"/>
          <w:bCs/>
          <w:color w:val="000000"/>
          <w:spacing w:val="0"/>
          <w:sz w:val="28"/>
          <w:szCs w:val="28"/>
          <w:lang w:eastAsia="ru-RU"/>
        </w:rPr>
        <w:t xml:space="preserve">Прохождение производственной практики в АО ДСК «Автобан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» (руководитель преподаватель Д. А. Медведев),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firstLine="0" w:left="68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- Колесников Никита «</w:t>
      </w:r>
      <w:r>
        <w:rPr>
          <w:rFonts w:ascii="Times New Roman" w:hAnsi="Times New Roman" w:eastAsia="Times New Roman" w:cs="Times New Roman"/>
          <w:bCs/>
          <w:color w:val="000000"/>
          <w:spacing w:val="0"/>
          <w:sz w:val="28"/>
          <w:szCs w:val="28"/>
          <w:lang w:eastAsia="ru-RU"/>
        </w:rPr>
        <w:t xml:space="preserve">Производственная практика в МКП «КТЭС». г. Кораблино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» (руководитель преподаватель Д. А. Медведев),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firstLine="0" w:left="68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- Горелов Михаил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0"/>
          <w:sz w:val="28"/>
          <w:szCs w:val="28"/>
          <w:lang w:eastAsia="ru-RU"/>
        </w:rPr>
        <w:t xml:space="preserve">Высокотехнологичная сельскохозяйственная техника в ООО «АПК-РЯЗАНЬ»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» (руководитель преподаватель Ю. В. Андриянов),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firstLine="0" w:left="68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- Кормильцин Артем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lang w:eastAsia="ru-RU"/>
        </w:rPr>
        <w:t xml:space="preserve">Прохождение производственной практики в ООО «АПК-РЯЗАНЬ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» (руководитель преподаватель А. В. Калитин),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firstLine="0" w:left="68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- Кутяков Андрей «</w:t>
      </w:r>
      <w:r>
        <w:rPr>
          <w:rFonts w:ascii="Times New Roman" w:hAnsi="Times New Roman" w:eastAsia="Times New Roman" w:cs="Times New Roman"/>
          <w:b w:val="0"/>
          <w:bCs w:val="0"/>
          <w:color w:val="000000"/>
          <w:spacing w:val="0"/>
          <w:sz w:val="28"/>
          <w:szCs w:val="28"/>
          <w:lang w:eastAsia="ru-RU"/>
        </w:rPr>
        <w:t xml:space="preserve">Прохождение производственной практики в ООО «Надежда»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», (руководитель преподаватель А. В. Калитин),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firstLine="0" w:left="68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- Бобринев Сергей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lang w:eastAsia="ru-RU"/>
        </w:rPr>
        <w:t xml:space="preserve">Прохождение производственной практики в Автотехцентре, г. АлександроНевский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»,  (руководитель преподаватель А. В. Калитин),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firstLine="0" w:left="680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- Тимирбайов Илья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/>
          <w:spacing w:val="0"/>
          <w:sz w:val="28"/>
          <w:szCs w:val="28"/>
          <w:lang w:eastAsia="ru-RU"/>
        </w:rPr>
        <w:t xml:space="preserve">Производственная практика в МКП «Ряжский Водоканал</w:t>
      </w:r>
      <w:r>
        <w:rPr>
          <w:rFonts w:ascii="Times New Roman" w:hAnsi="Times New Roman" w:eastAsia="Times New Roman" w:cs="Times New Roman"/>
          <w:bCs/>
          <w:color w:val="000000"/>
          <w:sz w:val="28"/>
          <w:szCs w:val="28"/>
          <w:lang w:eastAsia="ru-RU"/>
        </w:rPr>
        <w:t xml:space="preserve">», (руководитель преподаватель В. И. Петраков).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hanging="425" w:left="709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3. Заключение.</w:t>
      </w:r>
      <w:r>
        <w:rPr>
          <w:rFonts w:ascii="Times New Roman" w:hAnsi="Times New Roman"/>
        </w:rPr>
      </w:r>
    </w:p>
    <w:p>
      <w:pPr>
        <w:pStyle w:val="678"/>
        <w:pBdr/>
        <w:spacing w:after="0" w:before="0" w:line="276" w:lineRule="auto"/>
        <w:ind w:hanging="425" w:left="709"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Заместитель директора ОГБПОУ РК Н. В. Арсагова.</w:t>
      </w:r>
      <w:r>
        <w:rPr>
          <w:rFonts w:ascii="Times New Roman" w:hAnsi="Times New Roman"/>
        </w:rPr>
      </w:r>
    </w:p>
    <w:p>
      <w:pPr>
        <w:pStyle w:val="668"/>
        <w:widowControl w:val="true"/>
        <w:pBdr/>
        <w:bidi w:val="false"/>
        <w:spacing w:after="0" w:before="0" w:line="276" w:lineRule="auto"/>
        <w:ind w:right="0" w:firstLine="0" w:left="283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И. С. Тимофеев,</w:t>
      </w:r>
      <w:r>
        <w:rPr>
          <w:rFonts w:ascii="Times New Roman" w:hAnsi="Times New Roman"/>
        </w:rPr>
      </w:r>
    </w:p>
    <w:p>
      <w:pPr>
        <w:pStyle w:val="668"/>
        <w:widowControl w:val="true"/>
        <w:pBdr/>
        <w:bidi w:val="false"/>
        <w:spacing w:after="0" w:before="0" w:line="276" w:lineRule="auto"/>
        <w:ind w:right="0" w:firstLine="0" w:left="283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  </w:t>
      </w:r>
      <w:r>
        <w:rPr>
          <w:rFonts w:ascii="Times New Roman" w:hAnsi="Times New Roman" w:cs="Times New Roman"/>
          <w:bCs/>
          <w:sz w:val="28"/>
          <w:szCs w:val="28"/>
        </w:rPr>
        <w:t xml:space="preserve">Д. А. Поротиков.</w:t>
      </w:r>
      <w:r>
        <w:rPr>
          <w:rFonts w:ascii="Times New Roman" w:hAnsi="Times New Roman"/>
        </w:rPr>
      </w:r>
    </w:p>
    <w:p>
      <w:pPr>
        <w:pStyle w:val="668"/>
        <w:pBdr/>
        <w:spacing w:after="0" w:before="0" w:line="276" w:lineRule="auto"/>
        <w:ind w:hanging="425"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668"/>
        <w:pBdr/>
        <w:spacing w:after="0" w:before="0" w:line="276" w:lineRule="auto"/>
        <w:ind/>
        <w:contextualSpacing w:val="true"/>
        <w:jc w:val="both"/>
        <w:rPr>
          <w:rFonts w:ascii="Times New Roman" w:hAnsi="Times New Roman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цикловой комиссии                                Ю. В. Андриянов</w:t>
      </w:r>
      <w:r>
        <w:rPr>
          <w:rFonts w:ascii="Times New Roman" w:hAnsi="Times New Roman"/>
        </w:rPr>
      </w:r>
    </w:p>
    <w:sectPr>
      <w:footnotePr/>
      <w:endnotePr/>
      <w:type w:val="nextPage"/>
      <w:pgSz w:h="16838" w:orient="portrait" w:w="11906"/>
      <w:pgMar w:top="454" w:right="461" w:bottom="397" w:left="617" w:header="0" w:footer="0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Microsoft YaHei">
    <w:panose1 w:val="020B0503020204020204"/>
  </w:font>
  <w:font w:name="Lucida Sans">
    <w:panose1 w:val="020B0602030504020204"/>
  </w:font>
  <w:font w:name="Liberation Sans">
    <w:panose1 w:val="020B0604020202020204"/>
  </w:font>
  <w:font w:name="OpenSymbol">
    <w:panose1 w:val="05010000000000000000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/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tabs>
          <w:tab w:val="num" w:leader="none" w:pos="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tabs>
          <w:tab w:val="num" w:leader="none" w:pos="0"/>
        </w:tabs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tabs>
          <w:tab w:val="num" w:leader="none" w:pos="0"/>
        </w:tabs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tabs>
          <w:tab w:val="num" w:leader="none" w:pos="0"/>
        </w:tabs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tabs>
          <w:tab w:val="num" w:leader="none" w:pos="0"/>
        </w:tabs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tabs>
          <w:tab w:val="num" w:leader="none" w:pos="0"/>
        </w:tabs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tabs>
          <w:tab w:val="num" w:leader="none" w:pos="0"/>
        </w:tabs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1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2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3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4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5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6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7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  <w:lvl w:ilvl="8">
      <w:isLgl w:val="false"/>
      <w:lvlJc w:val="left"/>
      <w:lvlText w:val=""/>
      <w:numFmt w:val="none"/>
      <w:pPr>
        <w:pBdr/>
        <w:tabs>
          <w:tab w:val="num" w:leader="none" w:pos="0"/>
        </w:tabs>
        <w:spacing/>
        <w:ind w:firstLine="0" w:left="0"/>
      </w:pPr>
      <w:rPr/>
      <w:start w:val="1"/>
      <w:suff w:val="nothing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autoHyphenation w:val="true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EastAsia" w:cstheme="minorBidi"/>
        <w:sz w:val="22"/>
        <w:szCs w:val="22"/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"/>
    <w:basedOn w:val="68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Table Grid Light"/>
    <w:basedOn w:val="68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1"/>
    <w:basedOn w:val="68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2"/>
    <w:basedOn w:val="680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Plain Table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1 Light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2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3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"/>
    <w:basedOn w:val="68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1"/>
    <w:basedOn w:val="68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2"/>
    <w:basedOn w:val="68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3"/>
    <w:basedOn w:val="68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4"/>
    <w:basedOn w:val="68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5"/>
    <w:basedOn w:val="68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4 - Accent 6"/>
    <w:basedOn w:val="680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5 Dark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d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6 Colorful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d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Grid Table 7 Colorful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1 Light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2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3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4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5 Dark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b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a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7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4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6 Colorful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9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b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a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7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4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st Table 7 Colorful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9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1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2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3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4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5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Lined - Accent 6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1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2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3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4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5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 &amp; Lined - Accent 6"/>
    <w:basedOn w:val="680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1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2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3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4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5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7">
    <w:name w:val="Bordered - Accent 6"/>
    <w:basedOn w:val="680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139">
    <w:name w:val="Heading 1"/>
    <w:basedOn w:val="668"/>
    <w:next w:val="668"/>
    <w:link w:val="150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140">
    <w:name w:val="Heading 2"/>
    <w:basedOn w:val="668"/>
    <w:next w:val="668"/>
    <w:link w:val="151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141">
    <w:name w:val="Heading 3"/>
    <w:basedOn w:val="668"/>
    <w:next w:val="668"/>
    <w:link w:val="152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142">
    <w:name w:val="Heading 4"/>
    <w:basedOn w:val="668"/>
    <w:next w:val="668"/>
    <w:link w:val="153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143">
    <w:name w:val="Heading 5"/>
    <w:basedOn w:val="668"/>
    <w:next w:val="668"/>
    <w:link w:val="154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144">
    <w:name w:val="Heading 6"/>
    <w:basedOn w:val="668"/>
    <w:next w:val="668"/>
    <w:link w:val="155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145">
    <w:name w:val="Heading 7"/>
    <w:basedOn w:val="668"/>
    <w:next w:val="668"/>
    <w:link w:val="156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146">
    <w:name w:val="Heading 8"/>
    <w:basedOn w:val="668"/>
    <w:next w:val="668"/>
    <w:link w:val="157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147">
    <w:name w:val="Heading 9"/>
    <w:basedOn w:val="668"/>
    <w:next w:val="668"/>
    <w:link w:val="158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150">
    <w:name w:val="Heading 1 Char"/>
    <w:basedOn w:val="669"/>
    <w:link w:val="13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669"/>
    <w:link w:val="140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669"/>
    <w:link w:val="14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669"/>
    <w:link w:val="142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669"/>
    <w:link w:val="14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669"/>
    <w:link w:val="144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669"/>
    <w:link w:val="145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669"/>
    <w:link w:val="146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669"/>
    <w:link w:val="147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9">
    <w:name w:val="Title"/>
    <w:basedOn w:val="668"/>
    <w:next w:val="668"/>
    <w:link w:val="160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60">
    <w:name w:val="Title Char"/>
    <w:basedOn w:val="669"/>
    <w:link w:val="159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161">
    <w:name w:val="Subtitle"/>
    <w:basedOn w:val="668"/>
    <w:next w:val="668"/>
    <w:link w:val="162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2">
    <w:name w:val="Subtitle Char"/>
    <w:basedOn w:val="669"/>
    <w:link w:val="161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163">
    <w:name w:val="Quote"/>
    <w:basedOn w:val="668"/>
    <w:next w:val="668"/>
    <w:link w:val="164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164">
    <w:name w:val="Quote Char"/>
    <w:basedOn w:val="669"/>
    <w:link w:val="163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6">
    <w:name w:val="Intense Emphasis"/>
    <w:basedOn w:val="669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167">
    <w:name w:val="Intense Quote"/>
    <w:basedOn w:val="668"/>
    <w:next w:val="668"/>
    <w:link w:val="168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168">
    <w:name w:val="Intense Quote Char"/>
    <w:basedOn w:val="669"/>
    <w:link w:val="167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69">
    <w:name w:val="Intense Reference"/>
    <w:basedOn w:val="669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170">
    <w:name w:val="No Spacing"/>
    <w:basedOn w:val="668"/>
    <w:uiPriority w:val="1"/>
    <w:qFormat/>
    <w:pPr>
      <w:pBdr/>
      <w:spacing w:after="0" w:line="240" w:lineRule="auto"/>
      <w:ind/>
    </w:pPr>
  </w:style>
  <w:style w:type="character" w:styleId="171">
    <w:name w:val="Subtle Emphasis"/>
    <w:basedOn w:val="669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172">
    <w:name w:val="Emphasis"/>
    <w:basedOn w:val="669"/>
    <w:uiPriority w:val="20"/>
    <w:qFormat/>
    <w:pPr>
      <w:pBdr/>
      <w:spacing/>
      <w:ind/>
    </w:pPr>
    <w:rPr>
      <w:i/>
      <w:iCs/>
    </w:rPr>
  </w:style>
  <w:style w:type="character" w:styleId="173">
    <w:name w:val="Strong"/>
    <w:basedOn w:val="669"/>
    <w:uiPriority w:val="22"/>
    <w:qFormat/>
    <w:pPr>
      <w:pBdr/>
      <w:spacing/>
      <w:ind/>
    </w:pPr>
    <w:rPr>
      <w:b/>
      <w:bCs/>
    </w:rPr>
  </w:style>
  <w:style w:type="character" w:styleId="174">
    <w:name w:val="Subtle Reference"/>
    <w:basedOn w:val="669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175">
    <w:name w:val="Book Title"/>
    <w:basedOn w:val="669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176">
    <w:name w:val="Header"/>
    <w:basedOn w:val="668"/>
    <w:link w:val="177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7">
    <w:name w:val="Header Char"/>
    <w:basedOn w:val="669"/>
    <w:link w:val="176"/>
    <w:uiPriority w:val="99"/>
    <w:pPr>
      <w:pBdr/>
      <w:spacing/>
      <w:ind/>
    </w:pPr>
  </w:style>
  <w:style w:type="paragraph" w:styleId="178">
    <w:name w:val="Footer"/>
    <w:basedOn w:val="668"/>
    <w:link w:val="179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179">
    <w:name w:val="Footer Char"/>
    <w:basedOn w:val="669"/>
    <w:link w:val="178"/>
    <w:uiPriority w:val="99"/>
    <w:pPr>
      <w:pBdr/>
      <w:spacing/>
      <w:ind/>
    </w:pPr>
  </w:style>
  <w:style w:type="paragraph" w:styleId="181">
    <w:name w:val="footnote text"/>
    <w:basedOn w:val="668"/>
    <w:link w:val="182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2">
    <w:name w:val="Footnote Text Char"/>
    <w:basedOn w:val="669"/>
    <w:link w:val="181"/>
    <w:uiPriority w:val="99"/>
    <w:semiHidden/>
    <w:pPr>
      <w:pBdr/>
      <w:spacing/>
      <w:ind/>
    </w:pPr>
    <w:rPr>
      <w:sz w:val="20"/>
      <w:szCs w:val="20"/>
    </w:rPr>
  </w:style>
  <w:style w:type="character" w:styleId="183">
    <w:name w:val="foot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paragraph" w:styleId="184">
    <w:name w:val="endnote text"/>
    <w:basedOn w:val="668"/>
    <w:link w:val="18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185">
    <w:name w:val="Endnote Text Char"/>
    <w:basedOn w:val="669"/>
    <w:link w:val="184"/>
    <w:uiPriority w:val="99"/>
    <w:semiHidden/>
    <w:pPr>
      <w:pBdr/>
      <w:spacing/>
      <w:ind/>
    </w:pPr>
    <w:rPr>
      <w:sz w:val="20"/>
      <w:szCs w:val="20"/>
    </w:rPr>
  </w:style>
  <w:style w:type="character" w:styleId="186">
    <w:name w:val="endnote reference"/>
    <w:basedOn w:val="669"/>
    <w:uiPriority w:val="99"/>
    <w:semiHidden/>
    <w:unhideWhenUsed/>
    <w:pPr>
      <w:pBdr/>
      <w:spacing/>
      <w:ind/>
    </w:pPr>
    <w:rPr>
      <w:vertAlign w:val="superscript"/>
    </w:rPr>
  </w:style>
  <w:style w:type="character" w:styleId="187">
    <w:name w:val="Hyperlink"/>
    <w:basedOn w:val="669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188">
    <w:name w:val="FollowedHyperlink"/>
    <w:basedOn w:val="669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89">
    <w:name w:val="toc 1"/>
    <w:basedOn w:val="668"/>
    <w:next w:val="668"/>
    <w:uiPriority w:val="39"/>
    <w:unhideWhenUsed/>
    <w:pPr>
      <w:pBdr/>
      <w:spacing w:after="100"/>
      <w:ind/>
    </w:pPr>
  </w:style>
  <w:style w:type="paragraph" w:styleId="190">
    <w:name w:val="toc 2"/>
    <w:basedOn w:val="668"/>
    <w:next w:val="668"/>
    <w:uiPriority w:val="39"/>
    <w:unhideWhenUsed/>
    <w:pPr>
      <w:pBdr/>
      <w:spacing w:after="100"/>
      <w:ind w:left="220"/>
    </w:pPr>
  </w:style>
  <w:style w:type="paragraph" w:styleId="191">
    <w:name w:val="toc 3"/>
    <w:basedOn w:val="668"/>
    <w:next w:val="668"/>
    <w:uiPriority w:val="39"/>
    <w:unhideWhenUsed/>
    <w:pPr>
      <w:pBdr/>
      <w:spacing w:after="100"/>
      <w:ind w:left="440"/>
    </w:pPr>
  </w:style>
  <w:style w:type="paragraph" w:styleId="192">
    <w:name w:val="toc 4"/>
    <w:basedOn w:val="668"/>
    <w:next w:val="668"/>
    <w:uiPriority w:val="39"/>
    <w:unhideWhenUsed/>
    <w:pPr>
      <w:pBdr/>
      <w:spacing w:after="100"/>
      <w:ind w:left="660"/>
    </w:pPr>
  </w:style>
  <w:style w:type="paragraph" w:styleId="193">
    <w:name w:val="toc 5"/>
    <w:basedOn w:val="668"/>
    <w:next w:val="668"/>
    <w:uiPriority w:val="39"/>
    <w:unhideWhenUsed/>
    <w:pPr>
      <w:pBdr/>
      <w:spacing w:after="100"/>
      <w:ind w:left="880"/>
    </w:pPr>
  </w:style>
  <w:style w:type="paragraph" w:styleId="194">
    <w:name w:val="toc 6"/>
    <w:basedOn w:val="668"/>
    <w:next w:val="668"/>
    <w:uiPriority w:val="39"/>
    <w:unhideWhenUsed/>
    <w:pPr>
      <w:pBdr/>
      <w:spacing w:after="100"/>
      <w:ind w:left="1100"/>
    </w:pPr>
  </w:style>
  <w:style w:type="paragraph" w:styleId="195">
    <w:name w:val="toc 7"/>
    <w:basedOn w:val="668"/>
    <w:next w:val="668"/>
    <w:uiPriority w:val="39"/>
    <w:unhideWhenUsed/>
    <w:pPr>
      <w:pBdr/>
      <w:spacing w:after="100"/>
      <w:ind w:left="1320"/>
    </w:pPr>
  </w:style>
  <w:style w:type="paragraph" w:styleId="196">
    <w:name w:val="toc 8"/>
    <w:basedOn w:val="668"/>
    <w:next w:val="668"/>
    <w:uiPriority w:val="39"/>
    <w:unhideWhenUsed/>
    <w:pPr>
      <w:pBdr/>
      <w:spacing w:after="100"/>
      <w:ind w:left="1540"/>
    </w:pPr>
  </w:style>
  <w:style w:type="paragraph" w:styleId="197">
    <w:name w:val="toc 9"/>
    <w:basedOn w:val="668"/>
    <w:next w:val="668"/>
    <w:uiPriority w:val="39"/>
    <w:unhideWhenUsed/>
    <w:pPr>
      <w:pBdr/>
      <w:spacing w:after="100"/>
      <w:ind w:left="1760"/>
    </w:pPr>
  </w:style>
  <w:style w:type="character" w:styleId="198">
    <w:name w:val="Placeholder Text"/>
    <w:basedOn w:val="669"/>
    <w:uiPriority w:val="99"/>
    <w:semiHidden/>
    <w:pPr>
      <w:pBdr/>
      <w:spacing/>
      <w:ind/>
    </w:pPr>
    <w:rPr>
      <w:color w:val="666666"/>
    </w:rPr>
  </w:style>
  <w:style w:type="paragraph" w:styleId="208">
    <w:name w:val="TOC Heading"/>
    <w:uiPriority w:val="39"/>
    <w:unhideWhenUsed/>
    <w:pPr>
      <w:pBdr/>
      <w:spacing/>
      <w:ind/>
    </w:pPr>
  </w:style>
  <w:style w:type="paragraph" w:styleId="209">
    <w:name w:val="table of figures"/>
    <w:basedOn w:val="668"/>
    <w:next w:val="668"/>
    <w:uiPriority w:val="99"/>
    <w:unhideWhenUsed/>
    <w:pPr>
      <w:pBdr/>
      <w:spacing w:after="0" w:afterAutospacing="0"/>
      <w:ind/>
    </w:pPr>
  </w:style>
  <w:style w:type="paragraph" w:styleId="668" w:default="1">
    <w:name w:val="Normal"/>
    <w:qFormat/>
    <w:pPr>
      <w:widowControl w:val="true"/>
      <w:pBdr/>
      <w:bidi w:val="false"/>
      <w:spacing w:after="200" w:before="0" w:line="276" w:lineRule="auto"/>
      <w:ind/>
      <w:jc w:val="left"/>
    </w:pPr>
    <w:rPr>
      <w:rFonts w:ascii="Calibri" w:hAnsi="Calibri" w:asciiTheme="minorHAnsi" w:hAnsiTheme="minorHAnsi" w:eastAsiaTheme="minorEastAsia" w:cstheme="minorBidi"/>
      <w:color w:val="auto"/>
      <w:sz w:val="22"/>
      <w:szCs w:val="22"/>
      <w:lang w:val="ru-RU" w:eastAsia="ru-RU" w:bidi="ar-SA"/>
    </w:rPr>
  </w:style>
  <w:style w:type="character" w:styleId="669" w:default="1">
    <w:name w:val="Default Paragraph Font"/>
    <w:uiPriority w:val="1"/>
    <w:semiHidden/>
    <w:unhideWhenUsed/>
    <w:qFormat/>
    <w:pPr>
      <w:pBdr/>
      <w:spacing/>
      <w:ind/>
    </w:pPr>
  </w:style>
  <w:style w:type="character" w:styleId="670" w:customStyle="1">
    <w:name w:val="Маркеры"/>
    <w:qFormat/>
    <w:pPr>
      <w:pBdr/>
      <w:spacing/>
      <w:ind/>
    </w:pPr>
    <w:rPr>
      <w:rFonts w:ascii="OpenSymbol" w:hAnsi="OpenSymbol" w:eastAsia="OpenSymbol" w:cs="OpenSymbol"/>
    </w:rPr>
  </w:style>
  <w:style w:type="paragraph" w:styleId="671" w:customStyle="1">
    <w:name w:val="Заголовок"/>
    <w:basedOn w:val="668"/>
    <w:next w:val="672"/>
    <w:qFormat/>
    <w:pPr>
      <w:keepNext w:val="true"/>
      <w:pBdr/>
      <w:spacing w:after="120" w:before="240"/>
      <w:ind/>
    </w:pPr>
    <w:rPr>
      <w:rFonts w:ascii="Liberation Sans" w:hAnsi="Liberation Sans" w:eastAsia="Microsoft YaHei" w:cs="Lucida Sans"/>
      <w:sz w:val="28"/>
      <w:szCs w:val="28"/>
    </w:rPr>
  </w:style>
  <w:style w:type="paragraph" w:styleId="672">
    <w:name w:val="Body Text"/>
    <w:basedOn w:val="668"/>
    <w:pPr>
      <w:pBdr/>
      <w:spacing w:after="140" w:before="0"/>
      <w:ind/>
    </w:pPr>
  </w:style>
  <w:style w:type="paragraph" w:styleId="673">
    <w:name w:val="List"/>
    <w:basedOn w:val="672"/>
    <w:pPr>
      <w:pBdr/>
      <w:spacing/>
      <w:ind/>
    </w:pPr>
    <w:rPr>
      <w:rFonts w:cs="Lucida Sans"/>
    </w:rPr>
  </w:style>
  <w:style w:type="paragraph" w:styleId="674">
    <w:name w:val="Caption"/>
    <w:basedOn w:val="668"/>
    <w:qFormat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675">
    <w:name w:val="Указатель"/>
    <w:basedOn w:val="668"/>
    <w:qFormat/>
    <w:pPr>
      <w:suppressLineNumbers w:val="true"/>
      <w:pBdr/>
      <w:spacing/>
      <w:ind/>
    </w:pPr>
    <w:rPr>
      <w:rFonts w:cs="Lucida Sans"/>
    </w:rPr>
  </w:style>
  <w:style w:type="paragraph" w:styleId="676">
    <w:name w:val="Caption"/>
    <w:basedOn w:val="668"/>
    <w:qFormat/>
    <w:pPr>
      <w:suppressLineNumbers w:val="true"/>
      <w:pBdr/>
      <w:spacing w:after="120" w:before="120"/>
      <w:ind/>
    </w:pPr>
    <w:rPr>
      <w:rFonts w:cs="Lucida Sans"/>
      <w:i/>
      <w:iCs/>
      <w:sz w:val="24"/>
      <w:szCs w:val="24"/>
    </w:rPr>
  </w:style>
  <w:style w:type="paragraph" w:styleId="677">
    <w:name w:val="index heading"/>
    <w:basedOn w:val="668"/>
    <w:qFormat/>
    <w:pPr>
      <w:suppressLineNumbers w:val="true"/>
      <w:pBdr/>
      <w:spacing/>
      <w:ind/>
    </w:pPr>
    <w:rPr>
      <w:rFonts w:cs="Lucida Sans"/>
    </w:rPr>
  </w:style>
  <w:style w:type="paragraph" w:styleId="678">
    <w:name w:val="List Paragraph"/>
    <w:basedOn w:val="668"/>
    <w:uiPriority w:val="34"/>
    <w:qFormat/>
    <w:pPr>
      <w:pBdr/>
      <w:spacing w:after="200" w:before="0"/>
      <w:ind w:firstLine="0" w:left="720"/>
      <w:contextualSpacing w:val="true"/>
    </w:pPr>
    <w:rPr>
      <w:rFonts w:eastAsia="Calibri" w:eastAsiaTheme="minorHAnsi"/>
      <w:lang w:eastAsia="en-US"/>
    </w:rPr>
  </w:style>
  <w:style w:type="numbering" w:styleId="679" w:default="1">
    <w:name w:val="No List"/>
    <w:uiPriority w:val="99"/>
    <w:semiHidden/>
    <w:unhideWhenUsed/>
    <w:qFormat/>
    <w:pPr>
      <w:pBdr/>
      <w:spacing/>
      <w:ind/>
    </w:pPr>
  </w:style>
  <w:style w:type="table" w:styleId="680" w:default="1">
    <w:name w:val="Normal Table"/>
    <w:uiPriority w:val="99"/>
    <w:semiHidden/>
    <w:unhideWhenUsed/>
    <w:pPr>
      <w:pBdr/>
      <w:spacing/>
      <w:ind/>
    </w:pPr>
    <w:tblPr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ONLYOFFICE/9.2.1.43</Application>
  <HeadingPairs>
    <vt:vector size="0" baseType="variant"/>
  </HeadingPairs>
  <TitlesOfParts>
    <vt:vector size="0" baseType="lpstr"/>
  </TitlesOfParts>
  <Company>Reanimator Extreme Edition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dc:description/>
  <dc:language>ru-RU</dc:language>
  <cp:revision>16</cp:revision>
  <dcterms:created xsi:type="dcterms:W3CDTF">2023-01-23T13:06:00Z</dcterms:created>
  <dcterms:modified xsi:type="dcterms:W3CDTF">2026-01-22T06:07:28Z</dcterms:modified>
</cp:coreProperties>
</file>