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rsidR="0047212F" w:rsidRDefault="00DC0B5C" w:rsidP="0047212F">
      <w:pPr>
        <w:jc w:val="right"/>
        <w:rPr>
          <w:rFonts w:ascii="Times New Roman" w:hAnsi="Times New Roman"/>
          <w:b/>
          <w:bCs/>
          <w:sz w:val="24"/>
          <w:szCs w:val="24"/>
        </w:rPr>
      </w:pPr>
      <w:r w:rsidRPr="0047212F">
        <w:rPr>
          <w:rFonts w:ascii="Times New Roman" w:eastAsia="Times New Roman" w:hAnsi="Times New Roman" w:cs="Times New Roman"/>
          <w:b/>
          <w:bCs/>
          <w:kern w:val="32"/>
          <w:sz w:val="24"/>
          <w:szCs w:val="24"/>
          <w:lang/>
        </w:rPr>
        <w:t xml:space="preserve">к </w:t>
      </w:r>
      <w:r w:rsidR="00314947">
        <w:rPr>
          <w:rFonts w:ascii="Times New Roman" w:eastAsia="Times New Roman" w:hAnsi="Times New Roman" w:cs="Times New Roman"/>
          <w:b/>
          <w:bCs/>
          <w:kern w:val="32"/>
          <w:sz w:val="24"/>
          <w:szCs w:val="24"/>
          <w:lang/>
        </w:rPr>
        <w:t>ОП-П</w:t>
      </w:r>
      <w:r w:rsidR="00C32269" w:rsidRPr="0047212F">
        <w:rPr>
          <w:rFonts w:ascii="Times New Roman" w:eastAsia="Times New Roman" w:hAnsi="Times New Roman" w:cs="Times New Roman"/>
          <w:b/>
          <w:bCs/>
          <w:kern w:val="32"/>
          <w:sz w:val="24"/>
          <w:szCs w:val="24"/>
          <w:lang/>
        </w:rPr>
        <w:t xml:space="preserve"> </w:t>
      </w:r>
      <w:bookmarkStart w:id="0" w:name="_Hlk147906861"/>
      <w:r w:rsidR="0047212F">
        <w:rPr>
          <w:rFonts w:ascii="Times New Roman" w:eastAsia="Times New Roman" w:hAnsi="Times New Roman" w:cs="Times New Roman"/>
          <w:b/>
          <w:bCs/>
          <w:kern w:val="32"/>
          <w:sz w:val="24"/>
          <w:szCs w:val="24"/>
          <w:lang/>
        </w:rPr>
        <w:t xml:space="preserve">по </w:t>
      </w:r>
      <w:r w:rsidRPr="0047212F">
        <w:rPr>
          <w:rFonts w:ascii="Times New Roman" w:eastAsia="Times New Roman" w:hAnsi="Times New Roman" w:cs="Times New Roman"/>
          <w:b/>
          <w:bCs/>
          <w:kern w:val="32"/>
          <w:sz w:val="24"/>
          <w:szCs w:val="24"/>
          <w:lang/>
        </w:rPr>
        <w:t xml:space="preserve">специальности </w:t>
      </w:r>
      <w:r w:rsidR="00C32269" w:rsidRPr="0047212F">
        <w:rPr>
          <w:rFonts w:ascii="Times New Roman" w:eastAsia="Times New Roman" w:hAnsi="Times New Roman" w:cs="Times New Roman"/>
          <w:b/>
          <w:bCs/>
          <w:kern w:val="32"/>
          <w:sz w:val="24"/>
          <w:szCs w:val="24"/>
          <w:lang/>
        </w:rPr>
        <w:br/>
      </w:r>
      <w:bookmarkEnd w:id="0"/>
      <w:r w:rsidR="0047212F" w:rsidRPr="0047212F">
        <w:rPr>
          <w:rFonts w:ascii="Times New Roman" w:hAnsi="Times New Roman"/>
          <w:b/>
          <w:bCs/>
          <w:sz w:val="24"/>
          <w:szCs w:val="24"/>
        </w:rPr>
        <w:t xml:space="preserve">38.02.03 Операционная </w:t>
      </w:r>
    </w:p>
    <w:p w:rsidR="0047212F" w:rsidRPr="0047212F" w:rsidRDefault="0047212F" w:rsidP="0047212F">
      <w:pPr>
        <w:jc w:val="right"/>
        <w:rPr>
          <w:rFonts w:ascii="Times New Roman" w:hAnsi="Times New Roman"/>
          <w:b/>
          <w:sz w:val="24"/>
          <w:szCs w:val="24"/>
          <w:u w:val="single"/>
        </w:rPr>
      </w:pPr>
      <w:r w:rsidRPr="0047212F">
        <w:rPr>
          <w:rFonts w:ascii="Times New Roman" w:hAnsi="Times New Roman"/>
          <w:b/>
          <w:bCs/>
          <w:sz w:val="24"/>
          <w:szCs w:val="24"/>
        </w:rPr>
        <w:t>деятельность в логистике</w:t>
      </w:r>
    </w:p>
    <w:p w:rsidR="00DD47A1" w:rsidRPr="00FA680C" w:rsidRDefault="00DD47A1" w:rsidP="0047212F">
      <w:pPr>
        <w:keepNext/>
        <w:jc w:val="right"/>
        <w:outlineLvl w:val="0"/>
        <w:rPr>
          <w:rFonts w:ascii="Times New Roman" w:hAnsi="Times New Roman" w:cs="Times New Roman"/>
          <w:b/>
          <w:i/>
          <w:sz w:val="24"/>
          <w:szCs w:val="24"/>
        </w:rPr>
      </w:pPr>
    </w:p>
    <w:p w:rsidR="00DD47A1" w:rsidRPr="00FA680C" w:rsidRDefault="00DD47A1" w:rsidP="00DD47A1">
      <w:pPr>
        <w:jc w:val="center"/>
        <w:rPr>
          <w:rFonts w:ascii="Times New Roman" w:hAnsi="Times New Roman" w:cs="Times New Roman"/>
          <w:b/>
          <w:i/>
          <w:sz w:val="24"/>
          <w:szCs w:val="24"/>
        </w:rPr>
      </w:pPr>
    </w:p>
    <w:p w:rsidR="00DD47A1" w:rsidRPr="00FA680C" w:rsidRDefault="00DD47A1" w:rsidP="00DD47A1">
      <w:pPr>
        <w:jc w:val="center"/>
        <w:rPr>
          <w:rFonts w:ascii="Times New Roman" w:hAnsi="Times New Roman" w:cs="Times New Roman"/>
          <w:b/>
          <w:i/>
          <w:sz w:val="24"/>
          <w:szCs w:val="24"/>
        </w:rPr>
      </w:pPr>
    </w:p>
    <w:p w:rsidR="00DD47A1" w:rsidRPr="00FA680C" w:rsidRDefault="00DD47A1" w:rsidP="00DD47A1">
      <w:pPr>
        <w:jc w:val="center"/>
        <w:rPr>
          <w:rFonts w:ascii="Times New Roman" w:hAnsi="Times New Roman" w:cs="Times New Roman"/>
          <w:b/>
          <w:i/>
          <w:sz w:val="24"/>
          <w:szCs w:val="24"/>
        </w:rPr>
      </w:pPr>
    </w:p>
    <w:p w:rsidR="00DD47A1" w:rsidRPr="00FA680C" w:rsidRDefault="00DD47A1" w:rsidP="00DD47A1">
      <w:pPr>
        <w:jc w:val="center"/>
        <w:rPr>
          <w:rFonts w:ascii="Times New Roman" w:hAnsi="Times New Roman" w:cs="Times New Roman"/>
          <w:b/>
          <w:i/>
          <w:sz w:val="24"/>
          <w:szCs w:val="24"/>
        </w:rPr>
      </w:pPr>
    </w:p>
    <w:p w:rsidR="00DD47A1" w:rsidRPr="00FA680C" w:rsidRDefault="00DD47A1" w:rsidP="00DD47A1">
      <w:pPr>
        <w:jc w:val="center"/>
        <w:rPr>
          <w:rFonts w:ascii="Times New Roman" w:hAnsi="Times New Roman" w:cs="Times New Roman"/>
          <w:b/>
          <w:i/>
          <w:sz w:val="24"/>
          <w:szCs w:val="24"/>
        </w:rPr>
      </w:pPr>
    </w:p>
    <w:p w:rsidR="00DD47A1" w:rsidRPr="00FA680C" w:rsidRDefault="00DD47A1" w:rsidP="00DD47A1">
      <w:pPr>
        <w:jc w:val="center"/>
        <w:rPr>
          <w:rFonts w:ascii="Times New Roman" w:hAnsi="Times New Roman" w:cs="Times New Roman"/>
          <w:b/>
          <w:i/>
          <w:sz w:val="24"/>
          <w:szCs w:val="24"/>
        </w:rPr>
      </w:pPr>
    </w:p>
    <w:p w:rsidR="00DD47A1" w:rsidRPr="00FA680C" w:rsidRDefault="00DD47A1" w:rsidP="00DD47A1">
      <w:pPr>
        <w:jc w:val="center"/>
        <w:rPr>
          <w:rFonts w:ascii="Times New Roman" w:hAnsi="Times New Roman" w:cs="Times New Roman"/>
          <w:b/>
          <w:i/>
          <w:sz w:val="24"/>
          <w:szCs w:val="24"/>
        </w:rPr>
      </w:pPr>
    </w:p>
    <w:p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rsidR="00DD47A1" w:rsidRPr="00FA680C" w:rsidRDefault="00DD47A1" w:rsidP="00DD47A1">
      <w:pPr>
        <w:jc w:val="center"/>
        <w:rPr>
          <w:rFonts w:ascii="Times New Roman" w:hAnsi="Times New Roman" w:cs="Times New Roman"/>
          <w:b/>
          <w:i/>
          <w:sz w:val="24"/>
          <w:szCs w:val="24"/>
        </w:rPr>
      </w:pPr>
    </w:p>
    <w:p w:rsidR="00DD47A1" w:rsidRPr="00FA680C" w:rsidRDefault="00DD47A1" w:rsidP="00DD47A1">
      <w:pPr>
        <w:jc w:val="center"/>
        <w:rPr>
          <w:rFonts w:ascii="Times New Roman" w:hAnsi="Times New Roman" w:cs="Times New Roman"/>
          <w:b/>
          <w:i/>
          <w:sz w:val="24"/>
          <w:szCs w:val="24"/>
        </w:rPr>
      </w:pPr>
    </w:p>
    <w:p w:rsidR="00DD47A1" w:rsidRPr="00FA680C" w:rsidRDefault="00DD47A1" w:rsidP="00DD47A1">
      <w:pPr>
        <w:jc w:val="center"/>
        <w:rPr>
          <w:rFonts w:ascii="Times New Roman" w:hAnsi="Times New Roman" w:cs="Times New Roman"/>
          <w:b/>
          <w:i/>
          <w:sz w:val="24"/>
          <w:szCs w:val="24"/>
        </w:rPr>
      </w:pPr>
    </w:p>
    <w:p w:rsidR="00DD47A1" w:rsidRPr="00FA680C" w:rsidRDefault="00DD47A1" w:rsidP="00DD47A1">
      <w:pPr>
        <w:jc w:val="center"/>
        <w:rPr>
          <w:rFonts w:ascii="Times New Roman" w:hAnsi="Times New Roman" w:cs="Times New Roman"/>
          <w:b/>
          <w:i/>
          <w:sz w:val="24"/>
          <w:szCs w:val="24"/>
        </w:rPr>
      </w:pPr>
    </w:p>
    <w:p w:rsidR="00DD47A1" w:rsidRPr="00FA680C" w:rsidRDefault="00DD47A1" w:rsidP="00DD47A1">
      <w:pPr>
        <w:jc w:val="center"/>
        <w:rPr>
          <w:rFonts w:ascii="Times New Roman" w:hAnsi="Times New Roman" w:cs="Times New Roman"/>
          <w:b/>
          <w:i/>
          <w:sz w:val="24"/>
          <w:szCs w:val="24"/>
        </w:rPr>
      </w:pPr>
    </w:p>
    <w:p w:rsidR="00DD47A1" w:rsidRPr="00FA680C" w:rsidRDefault="00DD47A1" w:rsidP="00DD47A1">
      <w:pPr>
        <w:jc w:val="center"/>
        <w:rPr>
          <w:rFonts w:ascii="Times New Roman" w:hAnsi="Times New Roman" w:cs="Times New Roman"/>
          <w:b/>
          <w:i/>
          <w:sz w:val="24"/>
          <w:szCs w:val="24"/>
        </w:rPr>
      </w:pPr>
    </w:p>
    <w:p w:rsidR="00DD47A1" w:rsidRPr="00FA680C" w:rsidRDefault="00DD47A1" w:rsidP="00DD47A1">
      <w:pPr>
        <w:jc w:val="center"/>
        <w:rPr>
          <w:rFonts w:ascii="Times New Roman" w:hAnsi="Times New Roman" w:cs="Times New Roman"/>
          <w:b/>
          <w:i/>
          <w:sz w:val="24"/>
          <w:szCs w:val="24"/>
        </w:rPr>
      </w:pPr>
    </w:p>
    <w:p w:rsidR="00DD47A1" w:rsidRPr="00FA680C" w:rsidRDefault="00DD47A1" w:rsidP="00DD47A1">
      <w:pPr>
        <w:jc w:val="center"/>
        <w:rPr>
          <w:rFonts w:ascii="Times New Roman" w:hAnsi="Times New Roman" w:cs="Times New Roman"/>
          <w:b/>
          <w:i/>
          <w:sz w:val="24"/>
          <w:szCs w:val="24"/>
        </w:rPr>
      </w:pPr>
    </w:p>
    <w:p w:rsidR="00DD47A1" w:rsidRPr="00FA680C" w:rsidRDefault="00DD47A1" w:rsidP="00DD47A1">
      <w:pPr>
        <w:jc w:val="center"/>
        <w:rPr>
          <w:rFonts w:ascii="Times New Roman" w:hAnsi="Times New Roman" w:cs="Times New Roman"/>
          <w:b/>
          <w:i/>
          <w:sz w:val="24"/>
          <w:szCs w:val="24"/>
        </w:rPr>
      </w:pPr>
    </w:p>
    <w:p w:rsidR="00DD47A1" w:rsidRPr="00FA680C" w:rsidRDefault="00DD47A1" w:rsidP="00DD47A1">
      <w:pPr>
        <w:jc w:val="center"/>
        <w:rPr>
          <w:rFonts w:ascii="Times New Roman" w:hAnsi="Times New Roman" w:cs="Times New Roman"/>
          <w:b/>
          <w:i/>
          <w:sz w:val="24"/>
          <w:szCs w:val="24"/>
        </w:rPr>
      </w:pPr>
    </w:p>
    <w:p w:rsidR="00DD47A1" w:rsidRPr="00FA680C" w:rsidRDefault="00DD47A1" w:rsidP="00DD47A1">
      <w:pPr>
        <w:jc w:val="center"/>
        <w:rPr>
          <w:rFonts w:ascii="Times New Roman" w:hAnsi="Times New Roman" w:cs="Times New Roman"/>
          <w:b/>
          <w:i/>
          <w:sz w:val="24"/>
          <w:szCs w:val="24"/>
        </w:rPr>
      </w:pPr>
    </w:p>
    <w:p w:rsidR="00DD47A1" w:rsidRPr="00FA680C" w:rsidRDefault="00DD47A1" w:rsidP="00DD47A1">
      <w:pPr>
        <w:jc w:val="center"/>
        <w:rPr>
          <w:rFonts w:ascii="Times New Roman" w:hAnsi="Times New Roman" w:cs="Times New Roman"/>
          <w:b/>
          <w:i/>
          <w:sz w:val="24"/>
          <w:szCs w:val="24"/>
        </w:rPr>
      </w:pPr>
    </w:p>
    <w:p w:rsidR="00DD47A1" w:rsidRPr="00FA680C" w:rsidRDefault="00DD47A1" w:rsidP="00DD47A1">
      <w:pPr>
        <w:jc w:val="center"/>
        <w:rPr>
          <w:rFonts w:ascii="Times New Roman" w:hAnsi="Times New Roman" w:cs="Times New Roman"/>
          <w:b/>
          <w:i/>
          <w:sz w:val="24"/>
          <w:szCs w:val="24"/>
        </w:rPr>
      </w:pPr>
    </w:p>
    <w:p w:rsidR="00DD47A1" w:rsidRPr="00FA680C" w:rsidRDefault="00DD47A1" w:rsidP="00DD47A1">
      <w:pPr>
        <w:jc w:val="center"/>
        <w:rPr>
          <w:rFonts w:ascii="Times New Roman" w:hAnsi="Times New Roman" w:cs="Times New Roman"/>
          <w:b/>
          <w:i/>
          <w:sz w:val="24"/>
          <w:szCs w:val="24"/>
        </w:rPr>
      </w:pPr>
    </w:p>
    <w:p w:rsidR="00DD47A1" w:rsidRPr="00FA680C" w:rsidRDefault="00DD47A1" w:rsidP="00DD47A1">
      <w:pPr>
        <w:jc w:val="center"/>
        <w:rPr>
          <w:rFonts w:ascii="Times New Roman" w:hAnsi="Times New Roman" w:cs="Times New Roman"/>
          <w:b/>
          <w:i/>
          <w:sz w:val="24"/>
          <w:szCs w:val="24"/>
        </w:rPr>
      </w:pPr>
    </w:p>
    <w:p w:rsidR="00DD47A1" w:rsidRPr="00FA680C" w:rsidRDefault="00DD47A1" w:rsidP="00DD47A1">
      <w:pPr>
        <w:jc w:val="center"/>
        <w:rPr>
          <w:rFonts w:ascii="Times New Roman" w:hAnsi="Times New Roman" w:cs="Times New Roman"/>
          <w:b/>
          <w:i/>
          <w:sz w:val="24"/>
          <w:szCs w:val="24"/>
        </w:rPr>
      </w:pPr>
    </w:p>
    <w:p w:rsidR="00DD47A1" w:rsidRPr="00FA680C" w:rsidRDefault="00DD47A1" w:rsidP="00DD47A1">
      <w:pPr>
        <w:jc w:val="center"/>
        <w:rPr>
          <w:rFonts w:ascii="Times New Roman" w:hAnsi="Times New Roman" w:cs="Times New Roman"/>
          <w:b/>
          <w:i/>
          <w:sz w:val="24"/>
          <w:szCs w:val="24"/>
        </w:rPr>
      </w:pPr>
    </w:p>
    <w:p w:rsidR="00DD47A1" w:rsidRPr="00FA680C" w:rsidRDefault="00DD47A1" w:rsidP="00DD47A1">
      <w:pPr>
        <w:jc w:val="center"/>
        <w:rPr>
          <w:rFonts w:ascii="Times New Roman" w:hAnsi="Times New Roman" w:cs="Times New Roman"/>
          <w:b/>
          <w:i/>
          <w:sz w:val="24"/>
          <w:szCs w:val="24"/>
        </w:rPr>
      </w:pPr>
    </w:p>
    <w:p w:rsidR="00DD47A1" w:rsidRPr="00FA680C" w:rsidRDefault="00DD47A1" w:rsidP="00DD47A1">
      <w:pPr>
        <w:jc w:val="center"/>
        <w:rPr>
          <w:rFonts w:ascii="Times New Roman" w:hAnsi="Times New Roman" w:cs="Times New Roman"/>
          <w:b/>
          <w:i/>
          <w:sz w:val="24"/>
          <w:szCs w:val="24"/>
        </w:rPr>
      </w:pPr>
    </w:p>
    <w:p w:rsidR="00DD47A1" w:rsidRPr="00FA680C" w:rsidRDefault="00DD47A1" w:rsidP="00DD47A1">
      <w:pPr>
        <w:jc w:val="center"/>
        <w:rPr>
          <w:rFonts w:ascii="Times New Roman" w:hAnsi="Times New Roman" w:cs="Times New Roman"/>
          <w:b/>
          <w:i/>
          <w:sz w:val="24"/>
          <w:szCs w:val="24"/>
        </w:rPr>
      </w:pPr>
    </w:p>
    <w:p w:rsidR="00DD47A1" w:rsidRPr="00FA680C" w:rsidRDefault="00DD47A1" w:rsidP="00DD47A1">
      <w:pPr>
        <w:jc w:val="center"/>
        <w:rPr>
          <w:rFonts w:ascii="Times New Roman" w:hAnsi="Times New Roman" w:cs="Times New Roman"/>
          <w:b/>
          <w:i/>
          <w:sz w:val="24"/>
          <w:szCs w:val="24"/>
        </w:rPr>
      </w:pPr>
    </w:p>
    <w:p w:rsidR="00DD47A1" w:rsidRDefault="00DD47A1" w:rsidP="00DD47A1">
      <w:pPr>
        <w:jc w:val="center"/>
        <w:rPr>
          <w:rFonts w:ascii="Times New Roman" w:hAnsi="Times New Roman" w:cs="Times New Roman"/>
          <w:b/>
          <w:i/>
          <w:sz w:val="24"/>
          <w:szCs w:val="24"/>
        </w:rPr>
      </w:pPr>
    </w:p>
    <w:p w:rsidR="00DD47A1" w:rsidRDefault="00DD47A1" w:rsidP="00DD47A1">
      <w:pPr>
        <w:jc w:val="center"/>
        <w:rPr>
          <w:rFonts w:ascii="Times New Roman" w:hAnsi="Times New Roman" w:cs="Times New Roman"/>
          <w:b/>
          <w:i/>
          <w:sz w:val="24"/>
          <w:szCs w:val="24"/>
        </w:rPr>
      </w:pPr>
    </w:p>
    <w:p w:rsidR="00DD47A1" w:rsidRDefault="00DD47A1" w:rsidP="00DD47A1">
      <w:pPr>
        <w:jc w:val="center"/>
        <w:rPr>
          <w:rFonts w:ascii="Times New Roman" w:hAnsi="Times New Roman" w:cs="Times New Roman"/>
          <w:b/>
          <w:i/>
          <w:sz w:val="24"/>
          <w:szCs w:val="24"/>
        </w:rPr>
      </w:pPr>
    </w:p>
    <w:p w:rsidR="00DD47A1" w:rsidRDefault="00DD47A1" w:rsidP="00DD47A1">
      <w:pPr>
        <w:jc w:val="center"/>
        <w:rPr>
          <w:rFonts w:ascii="Times New Roman" w:hAnsi="Times New Roman" w:cs="Times New Roman"/>
          <w:b/>
          <w:i/>
          <w:sz w:val="24"/>
          <w:szCs w:val="24"/>
        </w:rPr>
      </w:pPr>
    </w:p>
    <w:p w:rsidR="00DD47A1" w:rsidRDefault="00DD47A1" w:rsidP="00DD47A1">
      <w:pPr>
        <w:jc w:val="center"/>
        <w:rPr>
          <w:rFonts w:ascii="Times New Roman" w:hAnsi="Times New Roman" w:cs="Times New Roman"/>
          <w:b/>
          <w:i/>
          <w:sz w:val="24"/>
          <w:szCs w:val="24"/>
        </w:rPr>
      </w:pPr>
    </w:p>
    <w:p w:rsidR="00DD47A1" w:rsidRDefault="00DD47A1" w:rsidP="00DD47A1">
      <w:pPr>
        <w:jc w:val="center"/>
        <w:rPr>
          <w:rFonts w:ascii="Times New Roman" w:hAnsi="Times New Roman" w:cs="Times New Roman"/>
          <w:b/>
          <w:i/>
          <w:sz w:val="24"/>
          <w:szCs w:val="24"/>
        </w:rPr>
      </w:pPr>
    </w:p>
    <w:p w:rsidR="00DD47A1" w:rsidRDefault="00DD47A1" w:rsidP="00DD47A1">
      <w:pPr>
        <w:jc w:val="center"/>
        <w:rPr>
          <w:rFonts w:ascii="Times New Roman" w:hAnsi="Times New Roman" w:cs="Times New Roman"/>
          <w:b/>
          <w:i/>
          <w:sz w:val="24"/>
          <w:szCs w:val="24"/>
        </w:rPr>
      </w:pPr>
    </w:p>
    <w:p w:rsidR="00DD47A1" w:rsidRDefault="00DD47A1" w:rsidP="00DD47A1">
      <w:pPr>
        <w:jc w:val="center"/>
        <w:rPr>
          <w:rFonts w:ascii="Times New Roman" w:hAnsi="Times New Roman" w:cs="Times New Roman"/>
          <w:b/>
          <w:i/>
          <w:sz w:val="24"/>
          <w:szCs w:val="24"/>
        </w:rPr>
      </w:pPr>
    </w:p>
    <w:p w:rsidR="00DD47A1" w:rsidRDefault="00DD47A1" w:rsidP="00DD47A1">
      <w:pPr>
        <w:jc w:val="center"/>
        <w:rPr>
          <w:rFonts w:ascii="Times New Roman" w:hAnsi="Times New Roman" w:cs="Times New Roman"/>
          <w:b/>
          <w:i/>
          <w:sz w:val="24"/>
          <w:szCs w:val="24"/>
        </w:rPr>
      </w:pPr>
    </w:p>
    <w:p w:rsidR="00DD47A1" w:rsidRDefault="00DD47A1" w:rsidP="00DD47A1">
      <w:pPr>
        <w:jc w:val="center"/>
        <w:rPr>
          <w:rFonts w:ascii="Times New Roman" w:hAnsi="Times New Roman" w:cs="Times New Roman"/>
          <w:b/>
          <w:i/>
          <w:sz w:val="24"/>
          <w:szCs w:val="24"/>
        </w:rPr>
      </w:pPr>
    </w:p>
    <w:p w:rsidR="00DD47A1" w:rsidRPr="00FA680C" w:rsidRDefault="00DD47A1" w:rsidP="00DD47A1">
      <w:pPr>
        <w:jc w:val="center"/>
        <w:rPr>
          <w:rFonts w:ascii="Times New Roman" w:hAnsi="Times New Roman" w:cs="Times New Roman"/>
          <w:b/>
          <w:i/>
          <w:sz w:val="24"/>
          <w:szCs w:val="24"/>
        </w:rPr>
      </w:pPr>
    </w:p>
    <w:p w:rsidR="00DD47A1" w:rsidRPr="00FA680C" w:rsidRDefault="00DD47A1" w:rsidP="00DD47A1">
      <w:pPr>
        <w:jc w:val="center"/>
        <w:rPr>
          <w:rFonts w:ascii="Times New Roman" w:hAnsi="Times New Roman" w:cs="Times New Roman"/>
          <w:b/>
          <w:i/>
          <w:sz w:val="24"/>
          <w:szCs w:val="24"/>
        </w:rPr>
      </w:pPr>
    </w:p>
    <w:p w:rsidR="00DD47A1" w:rsidRPr="00FA680C" w:rsidRDefault="00DD47A1" w:rsidP="00DD47A1">
      <w:pPr>
        <w:jc w:val="center"/>
        <w:rPr>
          <w:rFonts w:ascii="Times New Roman" w:hAnsi="Times New Roman" w:cs="Times New Roman"/>
          <w:b/>
          <w:i/>
          <w:sz w:val="24"/>
          <w:szCs w:val="24"/>
        </w:rPr>
      </w:pPr>
    </w:p>
    <w:p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47212F">
        <w:rPr>
          <w:rFonts w:ascii="Times New Roman" w:hAnsi="Times New Roman" w:cs="Times New Roman"/>
          <w:b/>
          <w:bCs/>
          <w:sz w:val="24"/>
          <w:szCs w:val="24"/>
        </w:rPr>
        <w:t>2</w:t>
      </w:r>
      <w:r w:rsidR="00314947">
        <w:rPr>
          <w:rFonts w:ascii="Times New Roman" w:hAnsi="Times New Roman" w:cs="Times New Roman"/>
          <w:b/>
          <w:bCs/>
          <w:sz w:val="24"/>
          <w:szCs w:val="24"/>
        </w:rPr>
        <w:t>5</w:t>
      </w:r>
      <w:r w:rsidRPr="00FA680C">
        <w:rPr>
          <w:rFonts w:ascii="Times New Roman" w:hAnsi="Times New Roman" w:cs="Times New Roman"/>
          <w:b/>
          <w:bCs/>
          <w:sz w:val="24"/>
          <w:szCs w:val="24"/>
        </w:rPr>
        <w:t xml:space="preserve"> г.</w:t>
      </w:r>
    </w:p>
    <w:p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rsidR="008C4F91" w:rsidRDefault="008C4F91">
      <w:pPr>
        <w:rPr>
          <w:rFonts w:ascii="Times New Roman" w:eastAsia="Times New Roman" w:hAnsi="Times New Roman" w:cs="Times New Roman"/>
          <w:b/>
          <w:bCs/>
          <w:sz w:val="24"/>
          <w:szCs w:val="24"/>
          <w:lang w:eastAsia="zh-CN"/>
        </w:rPr>
      </w:pPr>
    </w:p>
    <w:p w:rsidR="00F041F6" w:rsidRDefault="007E1302">
      <w:pPr>
        <w:pStyle w:val="14"/>
        <w:rPr>
          <w:rFonts w:asciiTheme="minorHAnsi" w:eastAsiaTheme="minorEastAsia" w:hAnsiTheme="minorHAnsi" w:cstheme="minorBidi"/>
          <w:b w:val="0"/>
          <w:bCs w:val="0"/>
          <w:lang w:eastAsia="ru-RU"/>
        </w:rPr>
      </w:pPr>
      <w:r w:rsidRPr="007E1302">
        <w:rPr>
          <w:rFonts w:eastAsia="Times New Roman"/>
          <w:b w:val="0"/>
          <w:bCs w:val="0"/>
          <w:sz w:val="24"/>
          <w:szCs w:val="24"/>
          <w:lang w:eastAsia="zh-CN"/>
        </w:rPr>
        <w:fldChar w:fldCharType="begin"/>
      </w:r>
      <w:r w:rsidR="0013234A">
        <w:rPr>
          <w:rFonts w:eastAsia="Times New Roman"/>
          <w:b w:val="0"/>
          <w:bCs w:val="0"/>
          <w:sz w:val="24"/>
          <w:szCs w:val="24"/>
          <w:lang w:eastAsia="zh-CN"/>
        </w:rPr>
        <w:instrText xml:space="preserve"> TOC \o "1-3" \t "Абзац списка;1" </w:instrText>
      </w:r>
      <w:r w:rsidRPr="007E1302">
        <w:rPr>
          <w:rFonts w:eastAsia="Times New Roman"/>
          <w:b w:val="0"/>
          <w:bCs w:val="0"/>
          <w:sz w:val="24"/>
          <w:szCs w:val="24"/>
          <w:lang w:eastAsia="zh-CN"/>
        </w:rPr>
        <w:fldChar w:fldCharType="separate"/>
      </w:r>
      <w:r w:rsidR="00F041F6" w:rsidRPr="00122031">
        <w:rPr>
          <w:rFonts w:eastAsia="Times New Roman"/>
          <w:lang w:eastAsia="zh-CN"/>
        </w:rPr>
        <w:t>Общие положения</w:t>
      </w:r>
      <w:r w:rsidR="00F041F6">
        <w:tab/>
      </w:r>
      <w:r>
        <w:fldChar w:fldCharType="begin"/>
      </w:r>
      <w:r w:rsidR="00F041F6">
        <w:instrText xml:space="preserve"> PAGEREF _Toc156565549 \h </w:instrText>
      </w:r>
      <w:r>
        <w:fldChar w:fldCharType="separate"/>
      </w:r>
      <w:r w:rsidR="00A362E1">
        <w:t>3</w:t>
      </w:r>
      <w:r>
        <w:fldChar w:fldCharType="end"/>
      </w:r>
    </w:p>
    <w:p w:rsidR="00F041F6" w:rsidRDefault="00314947">
      <w:pPr>
        <w:pStyle w:val="14"/>
        <w:rPr>
          <w:rFonts w:asciiTheme="minorHAnsi" w:eastAsiaTheme="minorEastAsia" w:hAnsiTheme="minorHAnsi" w:cstheme="minorBidi"/>
          <w:b w:val="0"/>
          <w:bCs w:val="0"/>
          <w:lang w:eastAsia="ru-RU"/>
        </w:rPr>
      </w:pPr>
      <w:r>
        <w:rPr>
          <w:rFonts w:eastAsia="Times New Roman"/>
          <w:lang w:eastAsia="zh-CN"/>
        </w:rPr>
        <w:t>Т</w:t>
      </w:r>
      <w:r w:rsidR="00F041F6" w:rsidRPr="00122031">
        <w:rPr>
          <w:rFonts w:eastAsia="Times New Roman"/>
          <w:lang w:eastAsia="zh-CN"/>
        </w:rPr>
        <w:t xml:space="preserve">ребования </w:t>
      </w:r>
      <w:bookmarkStart w:id="2" w:name="_GoBack"/>
      <w:bookmarkEnd w:id="2"/>
      <w:r w:rsidR="00F041F6" w:rsidRPr="00122031">
        <w:rPr>
          <w:rFonts w:eastAsia="Times New Roman"/>
          <w:lang w:eastAsia="zh-CN"/>
        </w:rPr>
        <w:t>к проведению демонстрационного экзамена</w:t>
      </w:r>
      <w:r w:rsidR="00F041F6">
        <w:tab/>
      </w:r>
      <w:r w:rsidR="007E1302">
        <w:fldChar w:fldCharType="begin"/>
      </w:r>
      <w:r w:rsidR="00F041F6">
        <w:instrText xml:space="preserve"> PAGEREF _Toc156565551 \h </w:instrText>
      </w:r>
      <w:r w:rsidR="007E1302">
        <w:fldChar w:fldCharType="separate"/>
      </w:r>
      <w:r w:rsidR="00A362E1">
        <w:t>4</w:t>
      </w:r>
      <w:r w:rsidR="007E1302">
        <w:fldChar w:fldCharType="end"/>
      </w:r>
    </w:p>
    <w:p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Организация и проведение защиты дипломного проекта (работы)</w:t>
      </w:r>
      <w:r>
        <w:tab/>
      </w:r>
      <w:r w:rsidR="007E1302">
        <w:fldChar w:fldCharType="begin"/>
      </w:r>
      <w:r>
        <w:instrText xml:space="preserve"> PAGEREF _Toc156565555 \h </w:instrText>
      </w:r>
      <w:r w:rsidR="007E1302">
        <w:fldChar w:fldCharType="separate"/>
      </w:r>
      <w:r w:rsidR="00A362E1">
        <w:t>5</w:t>
      </w:r>
      <w:r w:rsidR="007E1302">
        <w:fldChar w:fldCharType="end"/>
      </w:r>
    </w:p>
    <w:p w:rsidR="0013234A" w:rsidRDefault="007E1302">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3"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3"/>
    </w:p>
    <w:p w:rsidR="00E351CC" w:rsidRPr="0047212F" w:rsidRDefault="00E351CC" w:rsidP="0047212F">
      <w:pPr>
        <w:pStyle w:val="af4"/>
        <w:spacing w:line="276" w:lineRule="auto"/>
        <w:ind w:firstLine="709"/>
        <w:rPr>
          <w:color w:val="0070C0"/>
        </w:rPr>
      </w:pPr>
      <w:r>
        <w:t xml:space="preserve"> </w:t>
      </w:r>
      <w:proofErr w:type="gramStart"/>
      <w:r>
        <w:t xml:space="preserve">программа государственной итоговой аттестации (далее –  программа ГИА) выпускников по </w:t>
      </w:r>
      <w:r w:rsidR="0047212F" w:rsidRPr="0047212F">
        <w:t>специальности 38.02.03 Операционная деятельность в логистике</w:t>
      </w:r>
      <w:r w:rsidR="0047212F">
        <w:t>,</w:t>
      </w:r>
      <w:r w:rsidR="0047212F" w:rsidRPr="0047212F">
        <w:t xml:space="preserve"> </w:t>
      </w:r>
      <w:r>
        <w:t xml:space="preserve">разработана в соответствии с Законом Российской Федерации от 29.12.2012 г. № 273-ФЗ «Об образовании в Российской Федерации», </w:t>
      </w:r>
      <w:bookmarkStart w:id="4" w:name="_Hlk156559699"/>
      <w:r w:rsidRPr="0015784E">
        <w:rPr>
          <w:bCs/>
          <w:szCs w:val="24"/>
        </w:rPr>
        <w:t>Приказ</w:t>
      </w:r>
      <w:r>
        <w:rPr>
          <w:bCs/>
          <w:szCs w:val="24"/>
        </w:rPr>
        <w:t>ом</w:t>
      </w:r>
      <w:r w:rsidRPr="0015784E">
        <w:rPr>
          <w:bCs/>
          <w:szCs w:val="24"/>
        </w:rPr>
        <w:t xml:space="preserve"> Минпросвещения России от 08.11.2021 № 800</w:t>
      </w:r>
      <w:r>
        <w:rPr>
          <w:bCs/>
          <w:szCs w:val="24"/>
        </w:rPr>
        <w:t xml:space="preserve"> «Об утверждении </w:t>
      </w:r>
      <w:r w:rsidRPr="0015784E">
        <w:rPr>
          <w:bCs/>
          <w:szCs w:val="24"/>
        </w:rPr>
        <w:t>Поряд</w:t>
      </w:r>
      <w:r>
        <w:rPr>
          <w:bCs/>
          <w:szCs w:val="24"/>
        </w:rPr>
        <w:t>ка</w:t>
      </w:r>
      <w:r w:rsidRPr="0015784E">
        <w:rPr>
          <w:bCs/>
          <w:szCs w:val="24"/>
        </w:rPr>
        <w:t xml:space="preserve"> проведения государственной итоговой аттестации по образовательным программам среднего профессионального образования</w:t>
      </w:r>
      <w:r>
        <w:rPr>
          <w:bCs/>
          <w:szCs w:val="24"/>
        </w:rPr>
        <w:t xml:space="preserve">», </w:t>
      </w:r>
      <w:bookmarkEnd w:id="4"/>
      <w:r>
        <w:t xml:space="preserve">ФГОС СПО по </w:t>
      </w:r>
      <w:r w:rsidR="0047212F" w:rsidRPr="0047212F">
        <w:t>специальности 38.02.03 Операционная деятельность в логистике</w:t>
      </w:r>
      <w:r>
        <w:t>, и</w:t>
      </w:r>
      <w:proofErr w:type="gramEnd"/>
      <w:r>
        <w:t xml:space="preserve"> определяет совокупность требований к е</w:t>
      </w:r>
      <w:r w:rsidR="006E2DA7">
        <w:t>е</w:t>
      </w:r>
      <w:r>
        <w:t xml:space="preserve"> организации и проведению.</w:t>
      </w:r>
    </w:p>
    <w:p w:rsidR="00E351CC" w:rsidRDefault="00E351CC" w:rsidP="001E637C">
      <w:pPr>
        <w:pStyle w:val="af4"/>
        <w:spacing w:before="0" w:after="0" w:line="276" w:lineRule="auto"/>
        <w:ind w:firstLine="709"/>
      </w:pPr>
      <w:r>
        <w:t>Цель государственной итоговой аттестации – установление соответствия</w:t>
      </w:r>
      <w:r w:rsidR="00580A60">
        <w:t xml:space="preserve"> результатов освоения обучающимися образовательной программы по</w:t>
      </w:r>
      <w:r>
        <w:t xml:space="preserve"> </w:t>
      </w:r>
      <w:r w:rsidR="0047212F" w:rsidRPr="0047212F">
        <w:t>специальности 38.02.03 Операционная деятельность в логистике</w:t>
      </w:r>
      <w:r w:rsidRPr="00E351CC">
        <w:rPr>
          <w:color w:val="0070C0"/>
        </w:rPr>
        <w:t xml:space="preserve"> </w:t>
      </w:r>
      <w:r w:rsidR="00580A60" w:rsidRPr="0047212F">
        <w:t xml:space="preserve">соответствующим требованиям </w:t>
      </w:r>
      <w:r w:rsidR="00580A60">
        <w:t>ФГОС СПО</w:t>
      </w:r>
      <w:r>
        <w:t xml:space="preserve"> с учетом требований регионального рынка труда, их готовность и способность решать профессиональные задачи. </w:t>
      </w:r>
    </w:p>
    <w:p w:rsidR="001E637C" w:rsidRDefault="001E637C" w:rsidP="001E637C">
      <w:pPr>
        <w:pStyle w:val="af4"/>
        <w:spacing w:before="0" w:after="0" w:line="276" w:lineRule="auto"/>
        <w:ind w:firstLine="709"/>
      </w:pPr>
      <w:r>
        <w:t>Задачи государственной итоговой аттестации:</w:t>
      </w:r>
    </w:p>
    <w:p w:rsidR="001E637C" w:rsidRDefault="001E637C" w:rsidP="001E637C">
      <w:pPr>
        <w:pStyle w:val="af4"/>
        <w:spacing w:before="0" w:after="0" w:line="276" w:lineRule="auto"/>
        <w:ind w:firstLine="709"/>
      </w:pPr>
      <w:r>
        <w:t>– определение соответствия навыков, умений и знаний выпускников современным требованиям рынка труда, квалификационным требованиям</w:t>
      </w:r>
      <w:r w:rsidR="00580A60">
        <w:t xml:space="preserve"> ФГОС СПО и</w:t>
      </w:r>
      <w:r>
        <w:t xml:space="preserve"> регионального рынка труда;</w:t>
      </w:r>
    </w:p>
    <w:p w:rsidR="001E637C" w:rsidRDefault="001E637C" w:rsidP="001E637C">
      <w:pPr>
        <w:pStyle w:val="af4"/>
        <w:spacing w:before="0" w:after="0" w:line="276" w:lineRule="auto"/>
        <w:ind w:firstLine="709"/>
      </w:pPr>
      <w:r>
        <w:t xml:space="preserve">– определение степени сформированности профессиональных компетенций, </w:t>
      </w:r>
      <w:r w:rsidR="00580A60">
        <w:t>личностных качеств, соответствующих ФГОС СПО и</w:t>
      </w:r>
      <w:r>
        <w:t xml:space="preserve"> наиболее востребованных на рынке труда.</w:t>
      </w:r>
    </w:p>
    <w:p w:rsidR="001E637C" w:rsidRDefault="001E637C" w:rsidP="001E637C">
      <w:pPr>
        <w:pStyle w:val="af4"/>
        <w:spacing w:before="0" w:after="0" w:line="276" w:lineRule="auto"/>
        <w:ind w:firstLine="709"/>
      </w:pPr>
      <w:r>
        <w:t xml:space="preserve">По результатам ГИА выпускнику по </w:t>
      </w:r>
      <w:r w:rsidR="0047212F" w:rsidRPr="0047212F">
        <w:t xml:space="preserve">специальности 38.02.03 Операционная деятельность в логистике </w:t>
      </w:r>
      <w:r>
        <w:t xml:space="preserve">присваивается квалификация: </w:t>
      </w:r>
      <w:r w:rsidR="0047212F" w:rsidRPr="0047212F">
        <w:rPr>
          <w:iCs/>
        </w:rPr>
        <w:t>операционный логист</w:t>
      </w:r>
      <w:r w:rsidRPr="0047212F">
        <w:t>.</w:t>
      </w:r>
    </w:p>
    <w:p w:rsidR="001E637C" w:rsidRDefault="00E351CC" w:rsidP="001E637C">
      <w:pPr>
        <w:pStyle w:val="af4"/>
        <w:spacing w:before="0" w:after="0" w:line="276" w:lineRule="auto"/>
        <w:ind w:firstLine="709"/>
      </w:pPr>
      <w:r>
        <w:t xml:space="preserve"> программа ГИА является частью основной </w:t>
      </w:r>
      <w:r w:rsidR="00314947">
        <w:t>ОП-П</w:t>
      </w:r>
      <w:r>
        <w:t xml:space="preserve"> по программе подготовки </w:t>
      </w:r>
      <w:r w:rsidRPr="0047212F">
        <w:rPr>
          <w:iCs/>
        </w:rPr>
        <w:t>специалистов среднего звена</w:t>
      </w:r>
      <w:r w:rsidRPr="0047212F">
        <w:t xml:space="preserve"> </w:t>
      </w:r>
      <w:r>
        <w:t>и определяет совокупность требований к ГИА, в том числе к содержанию, организации работы, оценочным матер</w:t>
      </w:r>
      <w:r w:rsidR="0047212F">
        <w:t xml:space="preserve">иалам ГИА выпускников по данной </w:t>
      </w:r>
      <w:r w:rsidR="001E637C" w:rsidRPr="0047212F">
        <w:rPr>
          <w:iCs/>
        </w:rPr>
        <w:t>специальности</w:t>
      </w:r>
      <w:r w:rsidRPr="0047212F">
        <w:t>.</w:t>
      </w:r>
    </w:p>
    <w:p w:rsidR="00C07FB3" w:rsidRPr="00C07FB3" w:rsidRDefault="00C07FB3" w:rsidP="001E637C">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tblPr>
      <w:tblGrid>
        <w:gridCol w:w="4932"/>
        <w:gridCol w:w="4492"/>
      </w:tblGrid>
      <w:tr w:rsidR="00C07FB3" w:rsidRPr="00C07FB3"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3A4841" w:rsidRPr="00C07FB3"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rsidR="003A4841" w:rsidRPr="00C07FB3" w:rsidRDefault="003A4841" w:rsidP="003A4841">
            <w:pPr>
              <w:ind w:left="49" w:right="51"/>
              <w:rPr>
                <w:rFonts w:ascii="Times New Roman" w:hAnsi="Times New Roman" w:cs="Times New Roman"/>
                <w:color w:val="000000"/>
                <w:sz w:val="24"/>
                <w:szCs w:val="24"/>
              </w:rPr>
            </w:pPr>
            <w:r>
              <w:rPr>
                <w:rFonts w:ascii="Times New Roman" w:hAnsi="Times New Roman" w:cs="Times New Roman"/>
                <w:sz w:val="24"/>
                <w:szCs w:val="24"/>
              </w:rPr>
              <w:t>ВД 01 П</w:t>
            </w:r>
            <w:r w:rsidRPr="00BC4428">
              <w:rPr>
                <w:rFonts w:ascii="Times New Roman" w:hAnsi="Times New Roman" w:cs="Times New Roman"/>
                <w:sz w:val="24"/>
                <w:szCs w:val="24"/>
              </w:rPr>
              <w:t>ланирование и организация логистических процессов в закупках и складировании</w:t>
            </w:r>
          </w:p>
        </w:tc>
        <w:tc>
          <w:tcPr>
            <w:tcW w:w="4492" w:type="dxa"/>
            <w:tcBorders>
              <w:top w:val="single" w:sz="4" w:space="0" w:color="000000"/>
              <w:left w:val="single" w:sz="4" w:space="0" w:color="000000"/>
              <w:bottom w:val="single" w:sz="4" w:space="0" w:color="000000"/>
              <w:right w:val="single" w:sz="4" w:space="0" w:color="000000"/>
            </w:tcBorders>
          </w:tcPr>
          <w:p w:rsidR="003A4841" w:rsidRPr="00C07FB3" w:rsidRDefault="003A4841" w:rsidP="003A4841">
            <w:pPr>
              <w:ind w:left="77" w:right="137"/>
              <w:rPr>
                <w:rFonts w:ascii="Times New Roman" w:hAnsi="Times New Roman" w:cs="Times New Roman"/>
                <w:color w:val="000000"/>
                <w:sz w:val="24"/>
                <w:szCs w:val="24"/>
              </w:rPr>
            </w:pPr>
            <w:r>
              <w:rPr>
                <w:rFonts w:ascii="Times New Roman" w:hAnsi="Times New Roman" w:cs="Times New Roman"/>
                <w:sz w:val="24"/>
                <w:szCs w:val="24"/>
              </w:rPr>
              <w:t>ПМ 01 П</w:t>
            </w:r>
            <w:r w:rsidRPr="00BC4428">
              <w:rPr>
                <w:rFonts w:ascii="Times New Roman" w:hAnsi="Times New Roman" w:cs="Times New Roman"/>
                <w:sz w:val="24"/>
                <w:szCs w:val="24"/>
              </w:rPr>
              <w:t>ланирование и организация логистических процессов в закупках и складировании</w:t>
            </w:r>
          </w:p>
        </w:tc>
      </w:tr>
      <w:tr w:rsidR="003A4841" w:rsidRPr="00C07FB3"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rsidR="003A4841" w:rsidRPr="00C07FB3" w:rsidRDefault="003A4841" w:rsidP="003A4841">
            <w:pPr>
              <w:snapToGrid w:val="0"/>
              <w:ind w:left="49" w:right="51"/>
              <w:rPr>
                <w:rFonts w:ascii="Times New Roman" w:hAnsi="Times New Roman" w:cs="Times New Roman"/>
                <w:color w:val="000000"/>
                <w:sz w:val="24"/>
                <w:szCs w:val="24"/>
              </w:rPr>
            </w:pPr>
            <w:r>
              <w:rPr>
                <w:rFonts w:ascii="Times New Roman" w:hAnsi="Times New Roman" w:cs="Times New Roman"/>
                <w:sz w:val="24"/>
                <w:szCs w:val="24"/>
              </w:rPr>
              <w:t>ВД 02 П</w:t>
            </w:r>
            <w:r w:rsidRPr="00BC4428">
              <w:rPr>
                <w:rFonts w:ascii="Times New Roman" w:hAnsi="Times New Roman" w:cs="Times New Roman"/>
                <w:sz w:val="24"/>
                <w:szCs w:val="24"/>
              </w:rPr>
              <w:t>ланирование и организация логистических процессов в производстве и распределении</w:t>
            </w:r>
          </w:p>
        </w:tc>
        <w:tc>
          <w:tcPr>
            <w:tcW w:w="4492" w:type="dxa"/>
            <w:tcBorders>
              <w:top w:val="single" w:sz="4" w:space="0" w:color="000000"/>
              <w:left w:val="single" w:sz="4" w:space="0" w:color="000000"/>
              <w:bottom w:val="single" w:sz="4" w:space="0" w:color="000000"/>
              <w:right w:val="single" w:sz="4" w:space="0" w:color="000000"/>
            </w:tcBorders>
          </w:tcPr>
          <w:p w:rsidR="003A4841" w:rsidRPr="00C07FB3" w:rsidRDefault="003A4841" w:rsidP="003A4841">
            <w:pPr>
              <w:snapToGrid w:val="0"/>
              <w:ind w:left="77" w:right="137"/>
              <w:rPr>
                <w:rFonts w:ascii="Times New Roman" w:hAnsi="Times New Roman" w:cs="Times New Roman"/>
                <w:color w:val="000000"/>
                <w:sz w:val="24"/>
                <w:szCs w:val="24"/>
              </w:rPr>
            </w:pPr>
            <w:r>
              <w:rPr>
                <w:rFonts w:ascii="Times New Roman" w:hAnsi="Times New Roman" w:cs="Times New Roman"/>
                <w:sz w:val="24"/>
                <w:szCs w:val="24"/>
              </w:rPr>
              <w:t>ПМ 02 П</w:t>
            </w:r>
            <w:r w:rsidRPr="00BC4428">
              <w:rPr>
                <w:rFonts w:ascii="Times New Roman" w:hAnsi="Times New Roman" w:cs="Times New Roman"/>
                <w:sz w:val="24"/>
                <w:szCs w:val="24"/>
              </w:rPr>
              <w:t>ланирование и организация логистических процессов в производстве и распределении</w:t>
            </w:r>
          </w:p>
        </w:tc>
      </w:tr>
      <w:tr w:rsidR="003A4841" w:rsidRPr="00C07FB3"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rsidR="003A4841" w:rsidRPr="00C07FB3" w:rsidRDefault="003A4841" w:rsidP="003A4841">
            <w:pPr>
              <w:snapToGrid w:val="0"/>
              <w:ind w:left="49" w:right="51"/>
              <w:rPr>
                <w:rFonts w:ascii="Times New Roman" w:hAnsi="Times New Roman" w:cs="Times New Roman"/>
                <w:color w:val="000000"/>
                <w:sz w:val="24"/>
                <w:szCs w:val="24"/>
              </w:rPr>
            </w:pPr>
            <w:r>
              <w:rPr>
                <w:rFonts w:ascii="Times New Roman" w:hAnsi="Times New Roman" w:cs="Times New Roman"/>
                <w:sz w:val="24"/>
                <w:szCs w:val="24"/>
              </w:rPr>
              <w:t>ВД 03 П</w:t>
            </w:r>
            <w:r w:rsidRPr="00BC4428">
              <w:rPr>
                <w:rFonts w:ascii="Times New Roman" w:hAnsi="Times New Roman" w:cs="Times New Roman"/>
                <w:sz w:val="24"/>
                <w:szCs w:val="24"/>
              </w:rPr>
              <w:t>ланирование и организация логистических процессов в транспортировке и сервисном обслуживании</w:t>
            </w:r>
          </w:p>
        </w:tc>
        <w:tc>
          <w:tcPr>
            <w:tcW w:w="4492" w:type="dxa"/>
            <w:tcBorders>
              <w:top w:val="single" w:sz="4" w:space="0" w:color="000000"/>
              <w:left w:val="single" w:sz="4" w:space="0" w:color="000000"/>
              <w:bottom w:val="single" w:sz="4" w:space="0" w:color="000000"/>
              <w:right w:val="single" w:sz="4" w:space="0" w:color="000000"/>
            </w:tcBorders>
          </w:tcPr>
          <w:p w:rsidR="003A4841" w:rsidRPr="00C07FB3" w:rsidRDefault="003A4841" w:rsidP="003A4841">
            <w:pPr>
              <w:snapToGrid w:val="0"/>
              <w:ind w:left="77" w:right="137"/>
              <w:rPr>
                <w:rFonts w:ascii="Times New Roman" w:hAnsi="Times New Roman" w:cs="Times New Roman"/>
                <w:color w:val="000000"/>
                <w:sz w:val="24"/>
                <w:szCs w:val="24"/>
              </w:rPr>
            </w:pPr>
            <w:r>
              <w:rPr>
                <w:rFonts w:ascii="Times New Roman" w:hAnsi="Times New Roman" w:cs="Times New Roman"/>
                <w:sz w:val="24"/>
                <w:szCs w:val="24"/>
              </w:rPr>
              <w:t>ПМ 03 П</w:t>
            </w:r>
            <w:r w:rsidRPr="00BC4428">
              <w:rPr>
                <w:rFonts w:ascii="Times New Roman" w:hAnsi="Times New Roman" w:cs="Times New Roman"/>
                <w:sz w:val="24"/>
                <w:szCs w:val="24"/>
              </w:rPr>
              <w:t xml:space="preserve">ланирование и организация логистических процессов в транспортировке и сервисном </w:t>
            </w:r>
            <w:r w:rsidRPr="00BC4428">
              <w:rPr>
                <w:rFonts w:ascii="Times New Roman" w:hAnsi="Times New Roman" w:cs="Times New Roman"/>
                <w:sz w:val="24"/>
                <w:szCs w:val="24"/>
              </w:rPr>
              <w:lastRenderedPageBreak/>
              <w:t>обслуживании</w:t>
            </w:r>
          </w:p>
        </w:tc>
      </w:tr>
      <w:tr w:rsidR="003A4841" w:rsidRPr="00C07FB3"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rsidR="003A4841" w:rsidRPr="00C07FB3" w:rsidRDefault="003A4841" w:rsidP="003A4841">
            <w:pPr>
              <w:snapToGrid w:val="0"/>
              <w:ind w:left="49" w:right="51"/>
              <w:rPr>
                <w:rFonts w:ascii="Times New Roman" w:hAnsi="Times New Roman" w:cs="Times New Roman"/>
                <w:color w:val="000000"/>
                <w:sz w:val="24"/>
                <w:szCs w:val="24"/>
              </w:rPr>
            </w:pPr>
            <w:r>
              <w:rPr>
                <w:rFonts w:ascii="Times New Roman" w:hAnsi="Times New Roman" w:cs="Times New Roman"/>
                <w:sz w:val="24"/>
                <w:szCs w:val="24"/>
              </w:rPr>
              <w:lastRenderedPageBreak/>
              <w:t>ВД 04 П</w:t>
            </w:r>
            <w:r w:rsidRPr="00BC4428">
              <w:rPr>
                <w:rFonts w:ascii="Times New Roman" w:hAnsi="Times New Roman" w:cs="Times New Roman"/>
                <w:sz w:val="24"/>
                <w:szCs w:val="24"/>
              </w:rPr>
              <w:t>ланирование и оценка эффективности работы логистических систем, контроль логистических операций</w:t>
            </w:r>
          </w:p>
        </w:tc>
        <w:tc>
          <w:tcPr>
            <w:tcW w:w="4492" w:type="dxa"/>
            <w:tcBorders>
              <w:top w:val="single" w:sz="4" w:space="0" w:color="000000"/>
              <w:left w:val="single" w:sz="4" w:space="0" w:color="000000"/>
              <w:bottom w:val="single" w:sz="4" w:space="0" w:color="000000"/>
              <w:right w:val="single" w:sz="4" w:space="0" w:color="000000"/>
            </w:tcBorders>
          </w:tcPr>
          <w:p w:rsidR="003A4841" w:rsidRPr="00C07FB3" w:rsidRDefault="003A4841" w:rsidP="003A4841">
            <w:pPr>
              <w:snapToGrid w:val="0"/>
              <w:ind w:left="77" w:right="137"/>
              <w:rPr>
                <w:rFonts w:ascii="Times New Roman" w:hAnsi="Times New Roman" w:cs="Times New Roman"/>
                <w:color w:val="000000"/>
                <w:sz w:val="24"/>
                <w:szCs w:val="24"/>
              </w:rPr>
            </w:pPr>
            <w:r>
              <w:rPr>
                <w:rFonts w:ascii="Times New Roman" w:hAnsi="Times New Roman" w:cs="Times New Roman"/>
                <w:sz w:val="24"/>
                <w:szCs w:val="24"/>
              </w:rPr>
              <w:t xml:space="preserve"> ПМ 04 П</w:t>
            </w:r>
            <w:r w:rsidRPr="00BC4428">
              <w:rPr>
                <w:rFonts w:ascii="Times New Roman" w:hAnsi="Times New Roman" w:cs="Times New Roman"/>
                <w:sz w:val="24"/>
                <w:szCs w:val="24"/>
              </w:rPr>
              <w:t>ланирование и оценка эффективности работы логистических систем, контроль логистических операций</w:t>
            </w:r>
          </w:p>
        </w:tc>
      </w:tr>
      <w:tr w:rsidR="006E2DA7" w:rsidRPr="00C07FB3" w:rsidTr="008C301B">
        <w:trPr>
          <w:trHeight w:val="221"/>
        </w:trPr>
        <w:tc>
          <w:tcPr>
            <w:tcW w:w="9424" w:type="dxa"/>
            <w:gridSpan w:val="2"/>
            <w:tcBorders>
              <w:top w:val="single" w:sz="4" w:space="0" w:color="auto"/>
              <w:left w:val="single" w:sz="4" w:space="0" w:color="auto"/>
              <w:bottom w:val="single" w:sz="4" w:space="0" w:color="auto"/>
              <w:right w:val="single" w:sz="4" w:space="0" w:color="auto"/>
            </w:tcBorders>
          </w:tcPr>
          <w:p w:rsidR="006E2DA7" w:rsidRPr="00C07FB3" w:rsidRDefault="006E2DA7" w:rsidP="006E2DA7">
            <w:pPr>
              <w:snapToGrid w:val="0"/>
              <w:ind w:left="77" w:right="137"/>
              <w:jc w:val="center"/>
              <w:rPr>
                <w:rFonts w:ascii="Times New Roman" w:hAnsi="Times New Roman" w:cs="Times New Roman"/>
                <w:color w:val="000000"/>
                <w:sz w:val="24"/>
                <w:szCs w:val="24"/>
              </w:rPr>
            </w:pPr>
            <w:r>
              <w:rPr>
                <w:rFonts w:ascii="Times New Roman" w:hAnsi="Times New Roman" w:cs="Times New Roman"/>
                <w:b/>
                <w:color w:val="000000"/>
                <w:sz w:val="24"/>
                <w:szCs w:val="24"/>
              </w:rPr>
              <w:t xml:space="preserve">По </w:t>
            </w:r>
            <w:r w:rsidRPr="00BC58DA">
              <w:rPr>
                <w:rFonts w:ascii="Times New Roman" w:hAnsi="Times New Roman" w:cs="Times New Roman"/>
                <w:b/>
                <w:color w:val="000000"/>
                <w:sz w:val="24"/>
                <w:szCs w:val="24"/>
              </w:rPr>
              <w:t xml:space="preserve">запросу </w:t>
            </w:r>
            <w:r w:rsidR="000751ED" w:rsidRPr="00BC58DA">
              <w:rPr>
                <w:rFonts w:ascii="Times New Roman" w:hAnsi="Times New Roman" w:cs="Times New Roman"/>
                <w:b/>
                <w:color w:val="000000"/>
                <w:sz w:val="24"/>
                <w:szCs w:val="24"/>
              </w:rPr>
              <w:t>отрасли</w:t>
            </w:r>
            <w:r>
              <w:rPr>
                <w:rFonts w:ascii="Times New Roman" w:hAnsi="Times New Roman" w:cs="Times New Roman"/>
                <w:b/>
                <w:color w:val="000000"/>
                <w:sz w:val="24"/>
                <w:szCs w:val="24"/>
              </w:rPr>
              <w:t xml:space="preserve"> (при наличии)</w:t>
            </w:r>
          </w:p>
        </w:tc>
      </w:tr>
      <w:tr w:rsidR="006E2DA7" w:rsidRPr="00C07FB3" w:rsidTr="00CB36E4">
        <w:trPr>
          <w:trHeight w:val="221"/>
        </w:trPr>
        <w:tc>
          <w:tcPr>
            <w:tcW w:w="4932" w:type="dxa"/>
            <w:tcBorders>
              <w:top w:val="single" w:sz="4" w:space="0" w:color="auto"/>
              <w:left w:val="single" w:sz="4" w:space="0" w:color="auto"/>
              <w:bottom w:val="single" w:sz="4" w:space="0" w:color="auto"/>
              <w:right w:val="single" w:sz="4" w:space="0" w:color="auto"/>
            </w:tcBorders>
          </w:tcPr>
          <w:p w:rsidR="006E2DA7" w:rsidRPr="00C07FB3" w:rsidRDefault="006E2DA7" w:rsidP="006E2DA7">
            <w:pPr>
              <w:snapToGrid w:val="0"/>
              <w:ind w:left="49" w:right="51"/>
              <w:rPr>
                <w:rFonts w:ascii="Times New Roman" w:hAnsi="Times New Roman" w:cs="Times New Roman"/>
                <w:color w:val="000000"/>
                <w:sz w:val="24"/>
                <w:szCs w:val="24"/>
              </w:rPr>
            </w:pPr>
            <w:r w:rsidRPr="00C07FB3">
              <w:rPr>
                <w:rFonts w:ascii="Times New Roman" w:hAnsi="Times New Roman" w:cs="Times New Roman"/>
                <w:color w:val="000000"/>
                <w:sz w:val="24"/>
                <w:szCs w:val="24"/>
              </w:rPr>
              <w:t>ВД 0</w:t>
            </w:r>
            <w:r>
              <w:rPr>
                <w:rFonts w:ascii="Times New Roman" w:hAnsi="Times New Roman" w:cs="Times New Roman"/>
                <w:color w:val="000000"/>
                <w:sz w:val="24"/>
                <w:szCs w:val="24"/>
              </w:rPr>
              <w:t>Х</w:t>
            </w:r>
            <w:r w:rsidRPr="00C07FB3">
              <w:rPr>
                <w:rFonts w:ascii="Times New Roman" w:hAnsi="Times New Roman" w:cs="Times New Roman"/>
                <w:color w:val="000000"/>
                <w:sz w:val="24"/>
                <w:szCs w:val="24"/>
              </w:rPr>
              <w:t xml:space="preserve">. </w:t>
            </w:r>
            <w:r w:rsidRPr="00C07FB3">
              <w:rPr>
                <w:rFonts w:ascii="Times New Roman" w:hAnsi="Times New Roman" w:cs="Times New Roman"/>
                <w:i/>
                <w:iCs/>
                <w:color w:val="000000"/>
                <w:sz w:val="24"/>
                <w:szCs w:val="24"/>
              </w:rPr>
              <w:t>наименование ВД</w:t>
            </w:r>
          </w:p>
        </w:tc>
        <w:tc>
          <w:tcPr>
            <w:tcW w:w="4492" w:type="dxa"/>
            <w:tcBorders>
              <w:top w:val="single" w:sz="4" w:space="0" w:color="auto"/>
              <w:left w:val="single" w:sz="4" w:space="0" w:color="auto"/>
              <w:bottom w:val="single" w:sz="4" w:space="0" w:color="auto"/>
              <w:right w:val="single" w:sz="4" w:space="0" w:color="auto"/>
            </w:tcBorders>
          </w:tcPr>
          <w:p w:rsidR="006E2DA7" w:rsidRPr="00C07FB3" w:rsidRDefault="006E2DA7" w:rsidP="006E2DA7">
            <w:pPr>
              <w:snapToGrid w:val="0"/>
              <w:ind w:left="77" w:right="137"/>
              <w:rPr>
                <w:rFonts w:ascii="Times New Roman" w:hAnsi="Times New Roman" w:cs="Times New Roman"/>
                <w:color w:val="000000"/>
                <w:sz w:val="24"/>
                <w:szCs w:val="24"/>
              </w:rPr>
            </w:pPr>
            <w:r w:rsidRPr="00C07FB3">
              <w:rPr>
                <w:rFonts w:ascii="Times New Roman" w:hAnsi="Times New Roman" w:cs="Times New Roman"/>
                <w:color w:val="000000"/>
                <w:sz w:val="24"/>
                <w:szCs w:val="24"/>
              </w:rPr>
              <w:t>ПМ 0</w:t>
            </w:r>
            <w:r>
              <w:rPr>
                <w:rFonts w:ascii="Times New Roman" w:hAnsi="Times New Roman" w:cs="Times New Roman"/>
                <w:color w:val="000000"/>
                <w:sz w:val="24"/>
                <w:szCs w:val="24"/>
              </w:rPr>
              <w:t>Х</w:t>
            </w:r>
            <w:r w:rsidRPr="00C07FB3">
              <w:rPr>
                <w:rFonts w:ascii="Times New Roman" w:hAnsi="Times New Roman" w:cs="Times New Roman"/>
                <w:color w:val="000000"/>
                <w:sz w:val="24"/>
                <w:szCs w:val="24"/>
              </w:rPr>
              <w:t xml:space="preserve">. </w:t>
            </w:r>
            <w:r w:rsidRPr="00C07FB3">
              <w:rPr>
                <w:rFonts w:ascii="Times New Roman" w:hAnsi="Times New Roman" w:cs="Times New Roman"/>
                <w:i/>
                <w:iCs/>
                <w:color w:val="000000"/>
                <w:sz w:val="24"/>
                <w:szCs w:val="24"/>
              </w:rPr>
              <w:t>наименование ПМ</w:t>
            </w:r>
          </w:p>
        </w:tc>
      </w:tr>
    </w:tbl>
    <w:p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rsidR="001E637C" w:rsidRDefault="001E637C" w:rsidP="0035019E">
      <w:pPr>
        <w:jc w:val="right"/>
        <w:rPr>
          <w:rFonts w:ascii="Times New Roman" w:hAnsi="Times New Roman" w:cs="Times New Roman"/>
          <w:b/>
          <w:bCs/>
          <w:sz w:val="24"/>
          <w:szCs w:val="24"/>
          <w:shd w:val="clear" w:color="auto" w:fill="FFFFFF"/>
        </w:rPr>
      </w:pPr>
    </w:p>
    <w:p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rsidR="001E637C" w:rsidRDefault="00D13E2F" w:rsidP="003A4841">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tbl>
      <w:tblPr>
        <w:tblW w:w="5000" w:type="pct"/>
        <w:tblInd w:w="10" w:type="dxa"/>
        <w:tblLayout w:type="fixed"/>
        <w:tblCellMar>
          <w:left w:w="5" w:type="dxa"/>
          <w:right w:w="5" w:type="dxa"/>
        </w:tblCellMar>
        <w:tblLook w:val="0000"/>
      </w:tblPr>
      <w:tblGrid>
        <w:gridCol w:w="3110"/>
        <w:gridCol w:w="6539"/>
      </w:tblGrid>
      <w:tr w:rsidR="00D13E2F" w:rsidRPr="00692697" w:rsidTr="003A4841">
        <w:trPr>
          <w:trHeight w:val="472"/>
        </w:trPr>
        <w:tc>
          <w:tcPr>
            <w:tcW w:w="3104" w:type="dxa"/>
            <w:tcBorders>
              <w:top w:val="single" w:sz="4" w:space="0" w:color="000000"/>
              <w:left w:val="single" w:sz="4" w:space="0" w:color="000000"/>
              <w:bottom w:val="single" w:sz="4" w:space="0" w:color="000000"/>
              <w:right w:val="single" w:sz="4" w:space="0" w:color="000000"/>
            </w:tcBorders>
          </w:tcPr>
          <w:p w:rsidR="00D13E2F" w:rsidRPr="00692697" w:rsidRDefault="00D13E2F"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525" w:type="dxa"/>
            <w:tcBorders>
              <w:top w:val="single" w:sz="4" w:space="0" w:color="000000"/>
              <w:left w:val="single" w:sz="4" w:space="0" w:color="000000"/>
              <w:bottom w:val="single" w:sz="4" w:space="0" w:color="000000"/>
              <w:right w:val="single" w:sz="4" w:space="0" w:color="000000"/>
            </w:tcBorders>
          </w:tcPr>
          <w:p w:rsidR="00D13E2F" w:rsidRPr="00692697" w:rsidRDefault="00D13E2F"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3A4841" w:rsidRPr="00692697" w:rsidTr="003A4841">
        <w:trPr>
          <w:trHeight w:val="259"/>
        </w:trPr>
        <w:tc>
          <w:tcPr>
            <w:tcW w:w="3104" w:type="dxa"/>
            <w:vMerge w:val="restart"/>
            <w:tcBorders>
              <w:top w:val="single" w:sz="4" w:space="0" w:color="000000"/>
              <w:left w:val="single" w:sz="4" w:space="0" w:color="000000"/>
              <w:right w:val="single" w:sz="4" w:space="0" w:color="000000"/>
            </w:tcBorders>
          </w:tcPr>
          <w:p w:rsidR="003A4841" w:rsidRPr="00444071" w:rsidRDefault="003A4841" w:rsidP="003A4841">
            <w:pPr>
              <w:widowControl w:val="0"/>
              <w:rPr>
                <w:rFonts w:ascii="Times New Roman" w:hAnsi="Times New Roman"/>
                <w:color w:val="0070C0"/>
                <w:sz w:val="24"/>
                <w:szCs w:val="24"/>
              </w:rPr>
            </w:pPr>
            <w:r w:rsidRPr="004E3186">
              <w:rPr>
                <w:rFonts w:ascii="Times New Roman" w:eastAsia="Calibri" w:hAnsi="Times New Roman" w:cs="Times New Roman"/>
              </w:rPr>
              <w:t>Планирование и организация логистических процессов в закупках и складировании</w:t>
            </w:r>
          </w:p>
        </w:tc>
        <w:tc>
          <w:tcPr>
            <w:tcW w:w="6525" w:type="dxa"/>
            <w:tcBorders>
              <w:top w:val="single" w:sz="4" w:space="0" w:color="000000"/>
              <w:left w:val="single" w:sz="4" w:space="0" w:color="000000"/>
              <w:bottom w:val="single" w:sz="4" w:space="0" w:color="000000"/>
              <w:right w:val="single" w:sz="4" w:space="0" w:color="000000"/>
            </w:tcBorders>
          </w:tcPr>
          <w:p w:rsidR="003A4841" w:rsidRPr="00444071" w:rsidRDefault="003A4841" w:rsidP="003A4841">
            <w:pPr>
              <w:widowControl w:val="0"/>
              <w:rPr>
                <w:rFonts w:ascii="Times New Roman" w:hAnsi="Times New Roman"/>
                <w:iCs/>
                <w:color w:val="0070C0"/>
                <w:sz w:val="24"/>
                <w:szCs w:val="24"/>
              </w:rPr>
            </w:pPr>
            <w:r w:rsidRPr="004E3186">
              <w:rPr>
                <w:rFonts w:ascii="Times New Roman" w:eastAsia="Calibri" w:hAnsi="Times New Roman" w:cs="Times New Roman"/>
              </w:rPr>
              <w:t>ПК 1.1. Осуществлять сопровождение, в том числе документационное, процедуры закупок.</w:t>
            </w:r>
          </w:p>
        </w:tc>
      </w:tr>
      <w:tr w:rsidR="003A4841" w:rsidRPr="00692697" w:rsidTr="003A4841">
        <w:trPr>
          <w:trHeight w:val="250"/>
        </w:trPr>
        <w:tc>
          <w:tcPr>
            <w:tcW w:w="3104" w:type="dxa"/>
            <w:vMerge/>
            <w:tcBorders>
              <w:left w:val="single" w:sz="4" w:space="0" w:color="000000"/>
              <w:right w:val="single" w:sz="4" w:space="0" w:color="000000"/>
            </w:tcBorders>
          </w:tcPr>
          <w:p w:rsidR="003A4841" w:rsidRPr="00444071" w:rsidRDefault="003A4841" w:rsidP="003A4841">
            <w:pPr>
              <w:widowControl w:val="0"/>
              <w:rPr>
                <w:rFonts w:ascii="Times New Roman" w:hAnsi="Times New Roman"/>
                <w:color w:val="0070C0"/>
                <w:sz w:val="24"/>
                <w:szCs w:val="24"/>
              </w:rPr>
            </w:pPr>
          </w:p>
        </w:tc>
        <w:tc>
          <w:tcPr>
            <w:tcW w:w="6525" w:type="dxa"/>
            <w:tcBorders>
              <w:top w:val="single" w:sz="4" w:space="0" w:color="000000"/>
              <w:left w:val="single" w:sz="4" w:space="0" w:color="000000"/>
              <w:bottom w:val="single" w:sz="4" w:space="0" w:color="000000"/>
              <w:right w:val="single" w:sz="4" w:space="0" w:color="000000"/>
            </w:tcBorders>
          </w:tcPr>
          <w:p w:rsidR="003A4841" w:rsidRPr="004E3186" w:rsidRDefault="003A4841" w:rsidP="003A4841">
            <w:pPr>
              <w:widowControl w:val="0"/>
              <w:spacing w:line="276" w:lineRule="auto"/>
              <w:rPr>
                <w:rFonts w:ascii="Times New Roman" w:eastAsia="Times New Roman" w:hAnsi="Times New Roman" w:cs="Times New Roman"/>
                <w:bCs/>
              </w:rPr>
            </w:pPr>
            <w:r w:rsidRPr="004E3186">
              <w:rPr>
                <w:rFonts w:ascii="Times New Roman" w:eastAsia="Times New Roman" w:hAnsi="Times New Roman" w:cs="Times New Roman"/>
                <w:bCs/>
              </w:rPr>
              <w:t>ПК 1.2. Организовывать процессы складирования и</w:t>
            </w:r>
          </w:p>
          <w:p w:rsidR="003A4841" w:rsidRPr="00444071" w:rsidRDefault="003A4841" w:rsidP="003A4841">
            <w:pPr>
              <w:widowControl w:val="0"/>
              <w:ind w:left="1" w:hanging="3"/>
              <w:rPr>
                <w:rFonts w:ascii="Times New Roman" w:hAnsi="Times New Roman"/>
                <w:color w:val="0070C0"/>
                <w:sz w:val="24"/>
                <w:szCs w:val="24"/>
              </w:rPr>
            </w:pPr>
            <w:proofErr w:type="spellStart"/>
            <w:r w:rsidRPr="004E3186">
              <w:rPr>
                <w:rFonts w:ascii="Times New Roman" w:eastAsia="Times New Roman" w:hAnsi="Times New Roman" w:cs="Times New Roman"/>
                <w:bCs/>
              </w:rPr>
              <w:t>грузопереработки</w:t>
            </w:r>
            <w:proofErr w:type="spellEnd"/>
            <w:r w:rsidRPr="004E3186">
              <w:rPr>
                <w:rFonts w:ascii="Times New Roman" w:eastAsia="Times New Roman" w:hAnsi="Times New Roman" w:cs="Times New Roman"/>
                <w:bCs/>
              </w:rPr>
              <w:t xml:space="preserve"> на складе</w:t>
            </w:r>
          </w:p>
        </w:tc>
      </w:tr>
      <w:tr w:rsidR="003A4841" w:rsidRPr="00692697" w:rsidTr="003A4841">
        <w:trPr>
          <w:trHeight w:val="347"/>
        </w:trPr>
        <w:tc>
          <w:tcPr>
            <w:tcW w:w="3104" w:type="dxa"/>
            <w:vMerge/>
            <w:tcBorders>
              <w:left w:val="single" w:sz="4" w:space="0" w:color="000000"/>
              <w:right w:val="single" w:sz="4" w:space="0" w:color="000000"/>
            </w:tcBorders>
          </w:tcPr>
          <w:p w:rsidR="003A4841" w:rsidRPr="00444071" w:rsidRDefault="003A4841" w:rsidP="003A4841">
            <w:pPr>
              <w:widowControl w:val="0"/>
              <w:rPr>
                <w:rFonts w:ascii="Times New Roman" w:hAnsi="Times New Roman"/>
                <w:color w:val="0070C0"/>
                <w:sz w:val="24"/>
                <w:szCs w:val="24"/>
              </w:rPr>
            </w:pPr>
          </w:p>
        </w:tc>
        <w:tc>
          <w:tcPr>
            <w:tcW w:w="6525" w:type="dxa"/>
            <w:tcBorders>
              <w:top w:val="single" w:sz="4" w:space="0" w:color="000000"/>
              <w:left w:val="single" w:sz="4" w:space="0" w:color="000000"/>
              <w:bottom w:val="single" w:sz="4" w:space="0" w:color="000000"/>
              <w:right w:val="single" w:sz="4" w:space="0" w:color="000000"/>
            </w:tcBorders>
          </w:tcPr>
          <w:p w:rsidR="003A4841" w:rsidRPr="002D404B" w:rsidRDefault="003A4841" w:rsidP="003A4841">
            <w:pPr>
              <w:rPr>
                <w:rFonts w:ascii="Times New Roman" w:hAnsi="Times New Roman"/>
              </w:rPr>
            </w:pPr>
            <w:r w:rsidRPr="002D404B">
              <w:rPr>
                <w:rFonts w:ascii="Times New Roman" w:hAnsi="Times New Roman"/>
              </w:rPr>
              <w:t>ПК 1.3. Осуществлять документационное сопровождение складских</w:t>
            </w:r>
          </w:p>
          <w:p w:rsidR="003A4841" w:rsidRPr="00444071" w:rsidRDefault="003A4841" w:rsidP="003A4841">
            <w:pPr>
              <w:widowControl w:val="0"/>
              <w:rPr>
                <w:rFonts w:ascii="Times New Roman" w:hAnsi="Times New Roman"/>
                <w:color w:val="0070C0"/>
                <w:sz w:val="24"/>
                <w:szCs w:val="24"/>
              </w:rPr>
            </w:pPr>
            <w:r w:rsidRPr="002D404B">
              <w:rPr>
                <w:rFonts w:ascii="Times New Roman" w:hAnsi="Times New Roman"/>
              </w:rPr>
              <w:t>операций</w:t>
            </w:r>
          </w:p>
        </w:tc>
      </w:tr>
      <w:tr w:rsidR="003A4841" w:rsidRPr="00692697" w:rsidTr="003A4841">
        <w:trPr>
          <w:trHeight w:val="347"/>
        </w:trPr>
        <w:tc>
          <w:tcPr>
            <w:tcW w:w="3104" w:type="dxa"/>
            <w:vMerge/>
            <w:tcBorders>
              <w:left w:val="single" w:sz="4" w:space="0" w:color="000000"/>
              <w:right w:val="single" w:sz="4" w:space="0" w:color="000000"/>
            </w:tcBorders>
          </w:tcPr>
          <w:p w:rsidR="003A4841" w:rsidRPr="00444071" w:rsidRDefault="003A4841" w:rsidP="003A4841">
            <w:pPr>
              <w:widowControl w:val="0"/>
              <w:rPr>
                <w:rFonts w:ascii="Times New Roman" w:hAnsi="Times New Roman"/>
                <w:color w:val="0070C0"/>
                <w:sz w:val="24"/>
                <w:szCs w:val="24"/>
              </w:rPr>
            </w:pPr>
          </w:p>
        </w:tc>
        <w:tc>
          <w:tcPr>
            <w:tcW w:w="6525" w:type="dxa"/>
            <w:tcBorders>
              <w:top w:val="single" w:sz="4" w:space="0" w:color="000000"/>
              <w:left w:val="single" w:sz="4" w:space="0" w:color="000000"/>
              <w:bottom w:val="single" w:sz="4" w:space="0" w:color="000000"/>
              <w:right w:val="single" w:sz="4" w:space="0" w:color="000000"/>
            </w:tcBorders>
          </w:tcPr>
          <w:p w:rsidR="003A4841" w:rsidRPr="00444071" w:rsidRDefault="003A4841" w:rsidP="003A4841">
            <w:pPr>
              <w:widowControl w:val="0"/>
              <w:rPr>
                <w:rFonts w:ascii="Times New Roman" w:hAnsi="Times New Roman"/>
                <w:iCs/>
                <w:color w:val="0070C0"/>
                <w:sz w:val="24"/>
                <w:szCs w:val="24"/>
              </w:rPr>
            </w:pPr>
            <w:r w:rsidRPr="004E3186">
              <w:rPr>
                <w:rFonts w:ascii="Times New Roman" w:eastAsia="Times New Roman" w:hAnsi="Times New Roman" w:cs="Times New Roman"/>
                <w:bCs/>
              </w:rPr>
              <w:t>ПК 1.4. Применять модели управления и методы анализа и регулирования запасами</w:t>
            </w:r>
          </w:p>
        </w:tc>
      </w:tr>
      <w:tr w:rsidR="003A4841" w:rsidRPr="00692697" w:rsidTr="003A4841">
        <w:trPr>
          <w:trHeight w:val="86"/>
        </w:trPr>
        <w:tc>
          <w:tcPr>
            <w:tcW w:w="3104" w:type="dxa"/>
            <w:vMerge w:val="restart"/>
            <w:tcBorders>
              <w:top w:val="single" w:sz="4" w:space="0" w:color="000000"/>
              <w:left w:val="single" w:sz="4" w:space="0" w:color="000000"/>
              <w:right w:val="single" w:sz="4" w:space="0" w:color="000000"/>
            </w:tcBorders>
          </w:tcPr>
          <w:p w:rsidR="003A4841" w:rsidRPr="003A4841" w:rsidRDefault="003A4841" w:rsidP="003A4841">
            <w:pPr>
              <w:rPr>
                <w:rFonts w:ascii="Times New Roman" w:hAnsi="Times New Roman"/>
              </w:rPr>
            </w:pPr>
            <w:r w:rsidRPr="00E5024D">
              <w:rPr>
                <w:rFonts w:ascii="Times New Roman" w:hAnsi="Times New Roman"/>
              </w:rPr>
              <w:t>Планирование и</w:t>
            </w:r>
            <w:r>
              <w:rPr>
                <w:rFonts w:ascii="Times New Roman" w:hAnsi="Times New Roman"/>
              </w:rPr>
              <w:t xml:space="preserve"> </w:t>
            </w:r>
            <w:r w:rsidRPr="00E5024D">
              <w:rPr>
                <w:rFonts w:ascii="Times New Roman" w:hAnsi="Times New Roman"/>
              </w:rPr>
              <w:t>организация логистических процессов в</w:t>
            </w:r>
            <w:r>
              <w:rPr>
                <w:rFonts w:ascii="Times New Roman" w:hAnsi="Times New Roman"/>
              </w:rPr>
              <w:t xml:space="preserve"> </w:t>
            </w:r>
            <w:r w:rsidRPr="00E5024D">
              <w:rPr>
                <w:rFonts w:ascii="Times New Roman" w:hAnsi="Times New Roman"/>
              </w:rPr>
              <w:t>производстве и</w:t>
            </w:r>
            <w:r>
              <w:rPr>
                <w:rFonts w:ascii="Times New Roman" w:hAnsi="Times New Roman"/>
              </w:rPr>
              <w:t xml:space="preserve"> </w:t>
            </w:r>
            <w:r w:rsidRPr="00E5024D">
              <w:rPr>
                <w:rFonts w:ascii="Times New Roman" w:hAnsi="Times New Roman"/>
              </w:rPr>
              <w:t>распределении</w:t>
            </w:r>
          </w:p>
        </w:tc>
        <w:tc>
          <w:tcPr>
            <w:tcW w:w="6525" w:type="dxa"/>
            <w:tcBorders>
              <w:top w:val="single" w:sz="4" w:space="0" w:color="000000"/>
              <w:left w:val="single" w:sz="4" w:space="0" w:color="000000"/>
              <w:right w:val="single" w:sz="4" w:space="0" w:color="000000"/>
            </w:tcBorders>
          </w:tcPr>
          <w:p w:rsidR="003A4841" w:rsidRPr="00444071" w:rsidRDefault="003A4841" w:rsidP="003A4841">
            <w:pPr>
              <w:widowControl w:val="0"/>
              <w:rPr>
                <w:rFonts w:ascii="Times New Roman" w:eastAsia="Calibri" w:hAnsi="Times New Roman"/>
                <w:color w:val="0070C0"/>
                <w:spacing w:val="2"/>
                <w:sz w:val="24"/>
                <w:szCs w:val="24"/>
                <w:highlight w:val="yellow"/>
                <w:shd w:val="clear" w:color="auto" w:fill="FFFFFF"/>
              </w:rPr>
            </w:pPr>
            <w:r w:rsidRPr="00E5024D">
              <w:rPr>
                <w:rFonts w:ascii="Times New Roman" w:hAnsi="Times New Roman"/>
              </w:rPr>
              <w:t>ПК 2.1. Сопровождать логистические процессы в производстве, сбыте и распределении</w:t>
            </w:r>
          </w:p>
        </w:tc>
      </w:tr>
      <w:tr w:rsidR="003A4841" w:rsidRPr="00692697" w:rsidTr="003A4841">
        <w:trPr>
          <w:trHeight w:val="236"/>
        </w:trPr>
        <w:tc>
          <w:tcPr>
            <w:tcW w:w="3104" w:type="dxa"/>
            <w:vMerge/>
            <w:tcBorders>
              <w:left w:val="single" w:sz="4" w:space="0" w:color="000000"/>
              <w:right w:val="single" w:sz="4" w:space="0" w:color="000000"/>
            </w:tcBorders>
          </w:tcPr>
          <w:p w:rsidR="003A4841" w:rsidRPr="00444071" w:rsidRDefault="003A4841" w:rsidP="003A4841">
            <w:pPr>
              <w:widowControl w:val="0"/>
              <w:rPr>
                <w:rFonts w:ascii="Times New Roman" w:hAnsi="Times New Roman"/>
                <w:color w:val="0070C0"/>
                <w:sz w:val="24"/>
                <w:szCs w:val="24"/>
              </w:rPr>
            </w:pPr>
          </w:p>
        </w:tc>
        <w:tc>
          <w:tcPr>
            <w:tcW w:w="6525" w:type="dxa"/>
            <w:tcBorders>
              <w:top w:val="single" w:sz="4" w:space="0" w:color="000000"/>
              <w:left w:val="single" w:sz="4" w:space="0" w:color="000000"/>
              <w:bottom w:val="single" w:sz="4" w:space="0" w:color="000000"/>
              <w:right w:val="single" w:sz="4" w:space="0" w:color="000000"/>
            </w:tcBorders>
          </w:tcPr>
          <w:p w:rsidR="003A4841" w:rsidRPr="00444071" w:rsidRDefault="003A4841" w:rsidP="003A4841">
            <w:pPr>
              <w:widowControl w:val="0"/>
              <w:rPr>
                <w:rFonts w:ascii="Times New Roman" w:eastAsia="Calibri" w:hAnsi="Times New Roman"/>
                <w:color w:val="0070C0"/>
                <w:spacing w:val="2"/>
                <w:sz w:val="24"/>
                <w:szCs w:val="24"/>
                <w:shd w:val="clear" w:color="auto" w:fill="FFFFFF"/>
              </w:rPr>
            </w:pPr>
            <w:r w:rsidRPr="00E5024D">
              <w:rPr>
                <w:rFonts w:ascii="Times New Roman" w:hAnsi="Times New Roman"/>
              </w:rPr>
              <w:t>ПК 2.2. Рассчитывать и анализировать логистические издержки в производстве и распределении</w:t>
            </w:r>
          </w:p>
        </w:tc>
      </w:tr>
      <w:tr w:rsidR="003A4841" w:rsidRPr="00444071" w:rsidTr="003A4841">
        <w:trPr>
          <w:trHeight w:val="259"/>
        </w:trPr>
        <w:tc>
          <w:tcPr>
            <w:tcW w:w="3104" w:type="dxa"/>
            <w:vMerge w:val="restart"/>
            <w:tcBorders>
              <w:top w:val="single" w:sz="4" w:space="0" w:color="000000"/>
              <w:left w:val="single" w:sz="4" w:space="0" w:color="000000"/>
              <w:right w:val="single" w:sz="4" w:space="0" w:color="000000"/>
            </w:tcBorders>
          </w:tcPr>
          <w:p w:rsidR="003A4841" w:rsidRPr="003A4841" w:rsidRDefault="003A4841" w:rsidP="003A4841">
            <w:pPr>
              <w:rPr>
                <w:rFonts w:ascii="Times New Roman" w:hAnsi="Times New Roman"/>
              </w:rPr>
            </w:pPr>
            <w:r w:rsidRPr="00E5024D">
              <w:rPr>
                <w:rFonts w:ascii="Times New Roman" w:hAnsi="Times New Roman"/>
              </w:rPr>
              <w:t>Планирование и</w:t>
            </w:r>
            <w:r>
              <w:rPr>
                <w:rFonts w:ascii="Times New Roman" w:hAnsi="Times New Roman"/>
              </w:rPr>
              <w:t xml:space="preserve"> </w:t>
            </w:r>
            <w:r w:rsidRPr="00E5024D">
              <w:rPr>
                <w:rFonts w:ascii="Times New Roman" w:hAnsi="Times New Roman"/>
              </w:rPr>
              <w:t>организация логистических процессов в транспортировке и</w:t>
            </w:r>
            <w:r>
              <w:rPr>
                <w:rFonts w:ascii="Times New Roman" w:hAnsi="Times New Roman"/>
              </w:rPr>
              <w:t xml:space="preserve"> </w:t>
            </w:r>
            <w:r w:rsidRPr="00E5024D">
              <w:rPr>
                <w:rFonts w:ascii="Times New Roman" w:hAnsi="Times New Roman"/>
              </w:rPr>
              <w:t>сервисном обслуживании</w:t>
            </w:r>
          </w:p>
        </w:tc>
        <w:tc>
          <w:tcPr>
            <w:tcW w:w="6525" w:type="dxa"/>
            <w:tcBorders>
              <w:top w:val="single" w:sz="4" w:space="0" w:color="000000"/>
              <w:left w:val="single" w:sz="4" w:space="0" w:color="000000"/>
              <w:bottom w:val="single" w:sz="4" w:space="0" w:color="000000"/>
              <w:right w:val="single" w:sz="4" w:space="0" w:color="000000"/>
            </w:tcBorders>
          </w:tcPr>
          <w:p w:rsidR="003A4841" w:rsidRDefault="003A4841" w:rsidP="003A4841">
            <w:pPr>
              <w:jc w:val="both"/>
              <w:rPr>
                <w:rFonts w:ascii="Times New Roman" w:hAnsi="Times New Roman"/>
              </w:rPr>
            </w:pPr>
            <w:r w:rsidRPr="00E5024D">
              <w:rPr>
                <w:rFonts w:ascii="Times New Roman" w:hAnsi="Times New Roman"/>
              </w:rPr>
              <w:t>ПК 3.1. Планировать, подготавливать и</w:t>
            </w:r>
          </w:p>
          <w:p w:rsidR="003A4841" w:rsidRDefault="003A4841" w:rsidP="003A4841">
            <w:pPr>
              <w:jc w:val="both"/>
              <w:rPr>
                <w:rFonts w:ascii="Times New Roman" w:hAnsi="Times New Roman"/>
              </w:rPr>
            </w:pPr>
            <w:r w:rsidRPr="00E5024D">
              <w:rPr>
                <w:rFonts w:ascii="Times New Roman" w:hAnsi="Times New Roman"/>
              </w:rPr>
              <w:t>осуществлять процесс</w:t>
            </w:r>
          </w:p>
          <w:p w:rsidR="003A4841" w:rsidRPr="003A4841" w:rsidRDefault="003A4841" w:rsidP="003A4841">
            <w:pPr>
              <w:jc w:val="both"/>
              <w:rPr>
                <w:rFonts w:ascii="Times New Roman" w:hAnsi="Times New Roman"/>
              </w:rPr>
            </w:pPr>
            <w:r w:rsidRPr="00E5024D">
              <w:rPr>
                <w:rFonts w:ascii="Times New Roman" w:hAnsi="Times New Roman"/>
              </w:rPr>
              <w:t>перевозки грузов</w:t>
            </w:r>
          </w:p>
        </w:tc>
      </w:tr>
      <w:tr w:rsidR="003A4841" w:rsidRPr="00444071" w:rsidTr="003A4841">
        <w:trPr>
          <w:trHeight w:val="250"/>
        </w:trPr>
        <w:tc>
          <w:tcPr>
            <w:tcW w:w="3104" w:type="dxa"/>
            <w:vMerge/>
            <w:tcBorders>
              <w:left w:val="single" w:sz="4" w:space="0" w:color="000000"/>
              <w:right w:val="single" w:sz="4" w:space="0" w:color="000000"/>
            </w:tcBorders>
          </w:tcPr>
          <w:p w:rsidR="003A4841" w:rsidRPr="00444071" w:rsidRDefault="003A4841" w:rsidP="003A4841">
            <w:pPr>
              <w:widowControl w:val="0"/>
              <w:rPr>
                <w:rFonts w:ascii="Times New Roman" w:hAnsi="Times New Roman"/>
                <w:color w:val="0070C0"/>
                <w:sz w:val="24"/>
                <w:szCs w:val="24"/>
              </w:rPr>
            </w:pPr>
          </w:p>
        </w:tc>
        <w:tc>
          <w:tcPr>
            <w:tcW w:w="6525" w:type="dxa"/>
            <w:tcBorders>
              <w:top w:val="single" w:sz="4" w:space="0" w:color="000000"/>
              <w:left w:val="single" w:sz="4" w:space="0" w:color="000000"/>
              <w:bottom w:val="single" w:sz="4" w:space="0" w:color="000000"/>
              <w:right w:val="single" w:sz="4" w:space="0" w:color="000000"/>
            </w:tcBorders>
          </w:tcPr>
          <w:p w:rsidR="003A4841" w:rsidRPr="00444071" w:rsidRDefault="003A4841" w:rsidP="003A4841">
            <w:pPr>
              <w:widowControl w:val="0"/>
              <w:ind w:left="1" w:hanging="3"/>
              <w:rPr>
                <w:rFonts w:ascii="Times New Roman" w:hAnsi="Times New Roman"/>
                <w:color w:val="0070C0"/>
                <w:sz w:val="24"/>
                <w:szCs w:val="24"/>
              </w:rPr>
            </w:pPr>
            <w:r w:rsidRPr="00E5024D">
              <w:rPr>
                <w:rFonts w:ascii="Times New Roman" w:hAnsi="Times New Roman"/>
              </w:rPr>
              <w:t>ПК 3.2. Определять параметры логистического сервиса</w:t>
            </w:r>
          </w:p>
        </w:tc>
      </w:tr>
      <w:tr w:rsidR="003A4841" w:rsidRPr="00444071" w:rsidTr="003A4841">
        <w:trPr>
          <w:trHeight w:val="347"/>
        </w:trPr>
        <w:tc>
          <w:tcPr>
            <w:tcW w:w="3104" w:type="dxa"/>
            <w:vMerge/>
            <w:tcBorders>
              <w:left w:val="single" w:sz="4" w:space="0" w:color="000000"/>
              <w:bottom w:val="single" w:sz="4" w:space="0" w:color="000000"/>
              <w:right w:val="single" w:sz="4" w:space="0" w:color="000000"/>
            </w:tcBorders>
          </w:tcPr>
          <w:p w:rsidR="003A4841" w:rsidRPr="00444071" w:rsidRDefault="003A4841" w:rsidP="003A4841">
            <w:pPr>
              <w:widowControl w:val="0"/>
              <w:rPr>
                <w:rFonts w:ascii="Times New Roman" w:hAnsi="Times New Roman"/>
                <w:color w:val="0070C0"/>
                <w:sz w:val="24"/>
                <w:szCs w:val="24"/>
              </w:rPr>
            </w:pPr>
          </w:p>
        </w:tc>
        <w:tc>
          <w:tcPr>
            <w:tcW w:w="6525" w:type="dxa"/>
            <w:tcBorders>
              <w:top w:val="single" w:sz="4" w:space="0" w:color="000000"/>
              <w:left w:val="single" w:sz="4" w:space="0" w:color="000000"/>
              <w:bottom w:val="single" w:sz="4" w:space="0" w:color="000000"/>
              <w:right w:val="single" w:sz="4" w:space="0" w:color="000000"/>
            </w:tcBorders>
          </w:tcPr>
          <w:p w:rsidR="003A4841" w:rsidRPr="00444071" w:rsidRDefault="003A4841" w:rsidP="003A4841">
            <w:pPr>
              <w:widowControl w:val="0"/>
              <w:rPr>
                <w:rFonts w:ascii="Times New Roman" w:hAnsi="Times New Roman"/>
                <w:color w:val="0070C0"/>
                <w:sz w:val="24"/>
                <w:szCs w:val="24"/>
              </w:rPr>
            </w:pPr>
            <w:r w:rsidRPr="00443E63">
              <w:rPr>
                <w:rFonts w:ascii="Times New Roman" w:hAnsi="Times New Roman"/>
              </w:rPr>
              <w:t>ПК 3.3. Оценивать качество логистического сервиса</w:t>
            </w:r>
          </w:p>
        </w:tc>
      </w:tr>
      <w:tr w:rsidR="003A4841" w:rsidRPr="00444071" w:rsidTr="003A4841">
        <w:trPr>
          <w:trHeight w:val="259"/>
        </w:trPr>
        <w:tc>
          <w:tcPr>
            <w:tcW w:w="3104" w:type="dxa"/>
            <w:vMerge w:val="restart"/>
            <w:tcBorders>
              <w:top w:val="single" w:sz="4" w:space="0" w:color="000000"/>
              <w:left w:val="single" w:sz="4" w:space="0" w:color="000000"/>
              <w:bottom w:val="single" w:sz="4" w:space="0" w:color="auto"/>
              <w:right w:val="single" w:sz="4" w:space="0" w:color="000000"/>
            </w:tcBorders>
          </w:tcPr>
          <w:p w:rsidR="003A4841" w:rsidRPr="00444071" w:rsidRDefault="003A4841" w:rsidP="003A4841">
            <w:pPr>
              <w:widowControl w:val="0"/>
              <w:rPr>
                <w:rFonts w:ascii="Times New Roman" w:hAnsi="Times New Roman"/>
                <w:color w:val="0070C0"/>
                <w:sz w:val="24"/>
                <w:szCs w:val="24"/>
              </w:rPr>
            </w:pPr>
            <w:r>
              <w:rPr>
                <w:rFonts w:ascii="Times New Roman" w:hAnsi="Times New Roman"/>
              </w:rPr>
              <w:t xml:space="preserve">Планирование и оценка эффективности работы </w:t>
            </w:r>
            <w:r w:rsidRPr="00E5024D">
              <w:rPr>
                <w:rFonts w:ascii="Times New Roman" w:hAnsi="Times New Roman"/>
              </w:rPr>
              <w:t>логистических систем, контроль логистических операций</w:t>
            </w:r>
          </w:p>
        </w:tc>
        <w:tc>
          <w:tcPr>
            <w:tcW w:w="6525" w:type="dxa"/>
            <w:tcBorders>
              <w:top w:val="single" w:sz="4" w:space="0" w:color="000000"/>
              <w:left w:val="single" w:sz="4" w:space="0" w:color="000000"/>
              <w:bottom w:val="single" w:sz="4" w:space="0" w:color="000000"/>
              <w:right w:val="single" w:sz="4" w:space="0" w:color="000000"/>
            </w:tcBorders>
          </w:tcPr>
          <w:p w:rsidR="003A4841" w:rsidRPr="00444071" w:rsidRDefault="003A4841" w:rsidP="003A4841">
            <w:pPr>
              <w:widowControl w:val="0"/>
              <w:rPr>
                <w:rFonts w:ascii="Times New Roman" w:hAnsi="Times New Roman"/>
                <w:iCs/>
                <w:color w:val="0070C0"/>
                <w:sz w:val="24"/>
                <w:szCs w:val="24"/>
              </w:rPr>
            </w:pPr>
            <w:r w:rsidRPr="00E5024D">
              <w:rPr>
                <w:rFonts w:ascii="Times New Roman" w:hAnsi="Times New Roman"/>
              </w:rPr>
              <w:t>ПК 4.1. Планировать работу элементов логистической системы</w:t>
            </w:r>
          </w:p>
        </w:tc>
      </w:tr>
      <w:tr w:rsidR="003A4841" w:rsidRPr="00444071" w:rsidTr="003A4841">
        <w:trPr>
          <w:trHeight w:val="250"/>
        </w:trPr>
        <w:tc>
          <w:tcPr>
            <w:tcW w:w="3104" w:type="dxa"/>
            <w:vMerge/>
            <w:tcBorders>
              <w:left w:val="single" w:sz="4" w:space="0" w:color="000000"/>
              <w:bottom w:val="single" w:sz="4" w:space="0" w:color="auto"/>
              <w:right w:val="single" w:sz="4" w:space="0" w:color="000000"/>
            </w:tcBorders>
          </w:tcPr>
          <w:p w:rsidR="003A4841" w:rsidRPr="00444071" w:rsidRDefault="003A4841" w:rsidP="003A4841">
            <w:pPr>
              <w:widowControl w:val="0"/>
              <w:rPr>
                <w:rFonts w:ascii="Times New Roman" w:hAnsi="Times New Roman"/>
                <w:color w:val="0070C0"/>
                <w:sz w:val="24"/>
                <w:szCs w:val="24"/>
              </w:rPr>
            </w:pPr>
          </w:p>
        </w:tc>
        <w:tc>
          <w:tcPr>
            <w:tcW w:w="6525" w:type="dxa"/>
            <w:tcBorders>
              <w:top w:val="single" w:sz="4" w:space="0" w:color="000000"/>
              <w:left w:val="single" w:sz="4" w:space="0" w:color="000000"/>
              <w:bottom w:val="single" w:sz="4" w:space="0" w:color="000000"/>
              <w:right w:val="single" w:sz="4" w:space="0" w:color="000000"/>
            </w:tcBorders>
          </w:tcPr>
          <w:p w:rsidR="003A4841" w:rsidRPr="00444071" w:rsidRDefault="003A4841" w:rsidP="003A4841">
            <w:pPr>
              <w:widowControl w:val="0"/>
              <w:ind w:left="1" w:hanging="3"/>
              <w:rPr>
                <w:rFonts w:ascii="Times New Roman" w:hAnsi="Times New Roman"/>
                <w:color w:val="0070C0"/>
                <w:sz w:val="24"/>
                <w:szCs w:val="24"/>
              </w:rPr>
            </w:pPr>
            <w:r w:rsidRPr="00E5024D">
              <w:rPr>
                <w:rFonts w:ascii="Times New Roman" w:hAnsi="Times New Roman"/>
              </w:rPr>
              <w:t>ПК 4.2. Владеть методологией оценки эффективности функционирования элементов логистической системы</w:t>
            </w:r>
          </w:p>
        </w:tc>
      </w:tr>
      <w:tr w:rsidR="003A4841" w:rsidRPr="00444071" w:rsidTr="003A4841">
        <w:trPr>
          <w:trHeight w:val="347"/>
        </w:trPr>
        <w:tc>
          <w:tcPr>
            <w:tcW w:w="3104" w:type="dxa"/>
            <w:vMerge/>
            <w:tcBorders>
              <w:left w:val="single" w:sz="4" w:space="0" w:color="000000"/>
              <w:bottom w:val="single" w:sz="4" w:space="0" w:color="auto"/>
              <w:right w:val="single" w:sz="4" w:space="0" w:color="000000"/>
            </w:tcBorders>
          </w:tcPr>
          <w:p w:rsidR="003A4841" w:rsidRPr="00444071" w:rsidRDefault="003A4841" w:rsidP="003A4841">
            <w:pPr>
              <w:widowControl w:val="0"/>
              <w:rPr>
                <w:rFonts w:ascii="Times New Roman" w:hAnsi="Times New Roman"/>
                <w:color w:val="0070C0"/>
                <w:sz w:val="24"/>
                <w:szCs w:val="24"/>
              </w:rPr>
            </w:pPr>
          </w:p>
        </w:tc>
        <w:tc>
          <w:tcPr>
            <w:tcW w:w="6525" w:type="dxa"/>
            <w:tcBorders>
              <w:top w:val="single" w:sz="4" w:space="0" w:color="000000"/>
              <w:left w:val="single" w:sz="4" w:space="0" w:color="000000"/>
              <w:bottom w:val="single" w:sz="4" w:space="0" w:color="000000"/>
              <w:right w:val="single" w:sz="4" w:space="0" w:color="000000"/>
            </w:tcBorders>
          </w:tcPr>
          <w:p w:rsidR="003A4841" w:rsidRPr="00444071" w:rsidRDefault="003A4841" w:rsidP="003A4841">
            <w:pPr>
              <w:widowControl w:val="0"/>
              <w:rPr>
                <w:rFonts w:ascii="Times New Roman" w:hAnsi="Times New Roman"/>
                <w:color w:val="0070C0"/>
                <w:sz w:val="24"/>
                <w:szCs w:val="24"/>
              </w:rPr>
            </w:pPr>
            <w:r w:rsidRPr="00E5024D">
              <w:rPr>
                <w:rFonts w:ascii="Times New Roman" w:hAnsi="Times New Roman"/>
              </w:rPr>
              <w:t>ПК 4.3. Составлять программу и осуществлять мониторинг показателей работы на уровне подразделения (участка) логистической системы</w:t>
            </w:r>
          </w:p>
        </w:tc>
      </w:tr>
    </w:tbl>
    <w:p w:rsidR="00D13E2F" w:rsidRDefault="00D13E2F" w:rsidP="00C07FB3">
      <w:pPr>
        <w:pStyle w:val="a4"/>
        <w:spacing w:line="276" w:lineRule="auto"/>
        <w:ind w:left="0" w:firstLine="709"/>
        <w:jc w:val="both"/>
        <w:rPr>
          <w:rFonts w:ascii="Times New Roman" w:hAnsi="Times New Roman" w:cs="Times New Roman"/>
          <w:i/>
          <w:iCs/>
          <w:shd w:val="clear" w:color="auto" w:fill="FFFFFF"/>
        </w:rPr>
      </w:pPr>
    </w:p>
    <w:p w:rsidR="00D570F5" w:rsidRPr="00C07FB3" w:rsidRDefault="00D570F5" w:rsidP="00C07FB3">
      <w:pPr>
        <w:pStyle w:val="a4"/>
        <w:spacing w:line="276" w:lineRule="auto"/>
        <w:ind w:left="0" w:firstLine="709"/>
        <w:jc w:val="both"/>
        <w:rPr>
          <w:rFonts w:ascii="Times New Roman" w:hAnsi="Times New Roman" w:cs="Times New Roman"/>
          <w:i/>
          <w:iCs/>
          <w:shd w:val="clear" w:color="auto" w:fill="FFFFFF"/>
        </w:rPr>
      </w:pPr>
    </w:p>
    <w:p w:rsidR="00D570F5" w:rsidRPr="0047212F" w:rsidRDefault="00C47807" w:rsidP="001E637C">
      <w:pPr>
        <w:suppressAutoHyphens/>
        <w:spacing w:line="276" w:lineRule="auto"/>
        <w:ind w:firstLine="708"/>
        <w:jc w:val="both"/>
      </w:pPr>
      <w:r w:rsidRPr="00985111">
        <w:rPr>
          <w:rFonts w:ascii="Times New Roman" w:hAnsi="Times New Roman" w:cs="Times New Roman"/>
          <w:iCs/>
          <w:sz w:val="24"/>
          <w:szCs w:val="24"/>
        </w:rPr>
        <w:t>Выпускники, освоившие программ</w:t>
      </w:r>
      <w:r>
        <w:rPr>
          <w:rFonts w:ascii="Times New Roman" w:hAnsi="Times New Roman" w:cs="Times New Roman"/>
          <w:iCs/>
          <w:sz w:val="24"/>
          <w:szCs w:val="24"/>
        </w:rPr>
        <w:t xml:space="preserve">у по </w:t>
      </w:r>
      <w:r w:rsidR="0047212F" w:rsidRPr="0047212F">
        <w:rPr>
          <w:rFonts w:ascii="Times New Roman" w:hAnsi="Times New Roman" w:cs="Times New Roman"/>
          <w:sz w:val="24"/>
          <w:szCs w:val="24"/>
        </w:rPr>
        <w:t>специальности 38.02.03 Операционная деятельность в логистике</w:t>
      </w:r>
      <w:r w:rsidRPr="0047212F">
        <w:rPr>
          <w:rFonts w:ascii="Times New Roman" w:eastAsia="Calibri" w:hAnsi="Times New Roman" w:cs="Times New Roman"/>
          <w:iCs/>
          <w:sz w:val="24"/>
          <w:szCs w:val="24"/>
        </w:rPr>
        <w:t>,</w:t>
      </w:r>
      <w:r w:rsidRPr="0047212F">
        <w:rPr>
          <w:rFonts w:ascii="Times New Roman" w:hAnsi="Times New Roman" w:cs="Times New Roman"/>
          <w:i/>
          <w:sz w:val="24"/>
          <w:szCs w:val="24"/>
        </w:rPr>
        <w:t xml:space="preserve"> </w:t>
      </w:r>
      <w:r w:rsidRPr="0047212F">
        <w:rPr>
          <w:rFonts w:ascii="Times New Roman" w:hAnsi="Times New Roman" w:cs="Times New Roman"/>
          <w:iCs/>
          <w:sz w:val="24"/>
          <w:szCs w:val="24"/>
        </w:rPr>
        <w:t>сдают ГИА в форме</w:t>
      </w:r>
      <w:r w:rsidRPr="0047212F">
        <w:rPr>
          <w:rFonts w:ascii="Times New Roman" w:hAnsi="Times New Roman" w:cs="Times New Roman"/>
          <w:sz w:val="24"/>
          <w:szCs w:val="24"/>
        </w:rPr>
        <w:t xml:space="preserve"> демонстрационного экзамена </w:t>
      </w:r>
      <w:r w:rsidR="006E2DA7" w:rsidRPr="0047212F">
        <w:rPr>
          <w:rFonts w:ascii="Times New Roman" w:hAnsi="Times New Roman" w:cs="Times New Roman"/>
          <w:sz w:val="24"/>
          <w:szCs w:val="24"/>
        </w:rPr>
        <w:t xml:space="preserve">профильного уровня </w:t>
      </w:r>
      <w:r w:rsidRPr="0047212F">
        <w:rPr>
          <w:rFonts w:ascii="Times New Roman" w:hAnsi="Times New Roman" w:cs="Times New Roman"/>
          <w:sz w:val="24"/>
          <w:szCs w:val="24"/>
        </w:rPr>
        <w:t>и защиты дипломного проекта (работы)</w:t>
      </w:r>
      <w:r w:rsidR="0047212F" w:rsidRPr="0047212F">
        <w:rPr>
          <w:rFonts w:ascii="Times New Roman" w:hAnsi="Times New Roman" w:cs="Times New Roman"/>
          <w:sz w:val="24"/>
          <w:szCs w:val="24"/>
        </w:rPr>
        <w:t>.</w:t>
      </w:r>
    </w:p>
    <w:p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rsidR="00D570F5" w:rsidRPr="00B63840" w:rsidRDefault="001E637C"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6565551"/>
      <w:r w:rsidRPr="00B63840">
        <w:rPr>
          <w:rFonts w:ascii="Times New Roman" w:eastAsia="Times New Roman" w:hAnsi="Times New Roman" w:cs="Times New Roman"/>
          <w:b/>
          <w:bCs/>
          <w:sz w:val="24"/>
          <w:szCs w:val="24"/>
          <w:lang w:eastAsia="zh-CN"/>
        </w:rPr>
        <w:t xml:space="preserve"> требования к </w:t>
      </w:r>
      <w:r w:rsidR="00D570F5" w:rsidRPr="00B63840">
        <w:rPr>
          <w:rFonts w:ascii="Times New Roman" w:eastAsia="Times New Roman" w:hAnsi="Times New Roman" w:cs="Times New Roman"/>
          <w:b/>
          <w:bCs/>
          <w:sz w:val="24"/>
          <w:szCs w:val="24"/>
          <w:lang w:eastAsia="zh-CN"/>
        </w:rPr>
        <w:t>проведени</w:t>
      </w:r>
      <w:r w:rsidRPr="00B63840">
        <w:rPr>
          <w:rFonts w:ascii="Times New Roman" w:eastAsia="Times New Roman" w:hAnsi="Times New Roman" w:cs="Times New Roman"/>
          <w:b/>
          <w:bCs/>
          <w:sz w:val="24"/>
          <w:szCs w:val="24"/>
          <w:lang w:eastAsia="zh-CN"/>
        </w:rPr>
        <w:t>ю</w:t>
      </w:r>
      <w:r w:rsidR="00D570F5" w:rsidRPr="00B63840">
        <w:rPr>
          <w:rFonts w:ascii="Times New Roman" w:eastAsia="Times New Roman" w:hAnsi="Times New Roman" w:cs="Times New Roman"/>
          <w:b/>
          <w:bCs/>
          <w:sz w:val="24"/>
          <w:szCs w:val="24"/>
          <w:lang w:eastAsia="zh-CN"/>
        </w:rPr>
        <w:t xml:space="preserve"> демонстрационного экзамена</w:t>
      </w:r>
      <w:bookmarkEnd w:id="5"/>
    </w:p>
    <w:p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rsidR="00B63840" w:rsidRPr="00F041F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lastRenderedPageBreak/>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rsidR="00B63840"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rsidR="00BA01A8" w:rsidRDefault="00BA01A8" w:rsidP="007B13D6">
      <w:pPr>
        <w:pStyle w:val="a4"/>
        <w:suppressAutoHyphens/>
        <w:spacing w:line="276" w:lineRule="auto"/>
        <w:ind w:left="0" w:firstLine="709"/>
        <w:jc w:val="both"/>
        <w:rPr>
          <w:rFonts w:ascii="Times New Roman" w:eastAsia="Times New Roman" w:hAnsi="Times New Roman" w:cs="Times New Roman"/>
          <w:b/>
          <w:bCs/>
          <w:i/>
          <w:iCs/>
          <w:color w:val="FF0000"/>
          <w:sz w:val="24"/>
          <w:szCs w:val="24"/>
          <w:lang w:eastAsia="zh-CN"/>
        </w:rPr>
      </w:pPr>
    </w:p>
    <w:p w:rsidR="0051713F" w:rsidRPr="00B63840" w:rsidRDefault="00131643"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6" w:name="_Toc156565555"/>
      <w:r w:rsidRPr="00B63840">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6"/>
    </w:p>
    <w:p w:rsidR="0051713F" w:rsidRDefault="0051713F" w:rsidP="00B63840">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Программа организации проведения защиты </w:t>
      </w:r>
      <w:bookmarkStart w:id="7" w:name="_Hlk147908358"/>
      <w:r w:rsidRPr="00985111">
        <w:rPr>
          <w:rFonts w:ascii="Times New Roman" w:eastAsia="Times New Roman" w:hAnsi="Times New Roman" w:cs="Times New Roman"/>
          <w:sz w:val="24"/>
          <w:szCs w:val="24"/>
          <w:lang w:eastAsia="zh-CN"/>
        </w:rPr>
        <w:t xml:space="preserve">дипломного проекта (работы) </w:t>
      </w:r>
      <w:bookmarkEnd w:id="7"/>
      <w:r w:rsidRPr="00985111">
        <w:rPr>
          <w:rFonts w:ascii="Times New Roman" w:eastAsia="Times New Roman" w:hAnsi="Times New Roman" w:cs="Times New Roman"/>
          <w:sz w:val="24"/>
          <w:szCs w:val="24"/>
          <w:lang w:eastAsia="zh-CN"/>
        </w:rPr>
        <w:br/>
        <w:t>как формы ГИА включа</w:t>
      </w:r>
      <w:r w:rsidR="00131643">
        <w:rPr>
          <w:rFonts w:ascii="Times New Roman" w:eastAsia="Times New Roman" w:hAnsi="Times New Roman" w:cs="Times New Roman"/>
          <w:sz w:val="24"/>
          <w:szCs w:val="24"/>
          <w:lang w:eastAsia="zh-CN"/>
        </w:rPr>
        <w:t>ет</w:t>
      </w:r>
      <w:r w:rsidRPr="00985111">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Pr>
          <w:rFonts w:ascii="Times New Roman" w:eastAsia="Times New Roman" w:hAnsi="Times New Roman" w:cs="Times New Roman"/>
          <w:sz w:val="24"/>
          <w:szCs w:val="24"/>
          <w:lang w:eastAsia="zh-CN"/>
        </w:rPr>
        <w:t>го</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Pr="00985111">
        <w:rPr>
          <w:rFonts w:ascii="Times New Roman" w:eastAsia="Times New Roman" w:hAnsi="Times New Roman" w:cs="Times New Roman"/>
          <w:sz w:val="24"/>
          <w:szCs w:val="24"/>
          <w:lang w:eastAsia="zh-CN"/>
        </w:rPr>
        <w:t xml:space="preserve">), порядок оценки результатов </w:t>
      </w:r>
      <w:r w:rsidR="00131643" w:rsidRPr="00985111">
        <w:rPr>
          <w:rFonts w:ascii="Times New Roman" w:eastAsia="Times New Roman" w:hAnsi="Times New Roman" w:cs="Times New Roman"/>
          <w:sz w:val="24"/>
          <w:szCs w:val="24"/>
          <w:lang w:eastAsia="zh-CN"/>
        </w:rPr>
        <w:t>дипломно</w:t>
      </w:r>
      <w:r w:rsidR="00131643">
        <w:rPr>
          <w:rFonts w:ascii="Times New Roman" w:eastAsia="Times New Roman" w:hAnsi="Times New Roman" w:cs="Times New Roman"/>
          <w:sz w:val="24"/>
          <w:szCs w:val="24"/>
          <w:lang w:eastAsia="zh-CN"/>
        </w:rPr>
        <w:t>го</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00131643" w:rsidRPr="00985111">
        <w:rPr>
          <w:rFonts w:ascii="Times New Roman" w:eastAsia="Times New Roman" w:hAnsi="Times New Roman" w:cs="Times New Roman"/>
          <w:sz w:val="24"/>
          <w:szCs w:val="24"/>
          <w:lang w:eastAsia="zh-CN"/>
        </w:rPr>
        <w:t>)</w:t>
      </w:r>
      <w:r w:rsidRPr="00985111">
        <w:rPr>
          <w:rFonts w:ascii="Times New Roman" w:eastAsia="Times New Roman" w:hAnsi="Times New Roman" w:cs="Times New Roman"/>
          <w:sz w:val="24"/>
          <w:szCs w:val="24"/>
          <w:lang w:eastAsia="zh-CN"/>
        </w:rPr>
        <w:t>.</w:t>
      </w:r>
    </w:p>
    <w:p w:rsidR="0051713F" w:rsidRPr="00996136" w:rsidRDefault="0051713F" w:rsidP="00B63840">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eastAsia="Times New Roman" w:hAnsi="Times New Roman" w:cs="Times New Roman"/>
          <w:iCs/>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996136">
        <w:rPr>
          <w:rFonts w:ascii="Times New Roman" w:eastAsia="Times New Roman" w:hAnsi="Times New Roman" w:cs="Times New Roman"/>
          <w:iCs/>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rsidR="0051713F" w:rsidRPr="00996136" w:rsidRDefault="0051713F" w:rsidP="0051713F">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hAnsi="Times New Roman" w:cs="Times New Roman"/>
          <w:iCs/>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в том числе предложения своей темы с необходимым обоснованием целесообразности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996136">
        <w:rPr>
          <w:rFonts w:ascii="Times New Roman" w:hAnsi="Times New Roman" w:cs="Times New Roman"/>
          <w:iCs/>
          <w:sz w:val="24"/>
          <w:szCs w:val="24"/>
        </w:rPr>
        <w:br/>
        <w:t>в образовательную программу среднего профессионального образования.</w:t>
      </w:r>
    </w:p>
    <w:p w:rsidR="0051713F" w:rsidRPr="00996136"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 xml:space="preserve">Для подготовки дипломного проекта (работы) выпускнику назначается руководитель </w:t>
      </w:r>
      <w:r w:rsidRPr="00996136">
        <w:rPr>
          <w:rFonts w:ascii="Times New Roman" w:hAnsi="Times New Roman" w:cs="Times New Roman"/>
          <w:iCs/>
          <w:sz w:val="24"/>
          <w:szCs w:val="24"/>
        </w:rPr>
        <w:br/>
        <w:t>и при необходимости консультанты, оказывающие выпускнику методическую поддержку.</w:t>
      </w:r>
    </w:p>
    <w:p w:rsidR="0051713F"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rsidR="00B63840" w:rsidRPr="00996136" w:rsidRDefault="00B63840" w:rsidP="0051713F">
      <w:pPr>
        <w:suppressAutoHyphens/>
        <w:ind w:firstLine="709"/>
        <w:jc w:val="both"/>
        <w:rPr>
          <w:rFonts w:ascii="Times New Roman" w:hAnsi="Times New Roman" w:cs="Times New Roman"/>
          <w:iCs/>
          <w:sz w:val="24"/>
          <w:szCs w:val="24"/>
        </w:rPr>
      </w:pPr>
      <w:r>
        <w:rPr>
          <w:rFonts w:ascii="Times New Roman" w:hAnsi="Times New Roman" w:cs="Times New Roman"/>
          <w:iCs/>
          <w:sz w:val="24"/>
          <w:szCs w:val="24"/>
        </w:rPr>
        <w:t>Тематику дипломных проектов (работ), структуру и содержание дипломного проекта (работы)</w:t>
      </w:r>
      <w:r w:rsidR="00F041F6">
        <w:rPr>
          <w:rFonts w:ascii="Times New Roman" w:hAnsi="Times New Roman" w:cs="Times New Roman"/>
          <w:iCs/>
          <w:sz w:val="24"/>
          <w:szCs w:val="24"/>
        </w:rPr>
        <w:t>, порядок оценки результатов и систему оценивания о</w:t>
      </w:r>
      <w:r w:rsidR="00F041F6" w:rsidRPr="00F041F6">
        <w:rPr>
          <w:rFonts w:ascii="Times New Roman" w:hAnsi="Times New Roman" w:cs="Times New Roman"/>
          <w:iCs/>
          <w:sz w:val="24"/>
          <w:szCs w:val="24"/>
        </w:rPr>
        <w:t>бразовательная организация разрабатывает самостоятельно</w:t>
      </w:r>
      <w:r w:rsidR="00F041F6">
        <w:rPr>
          <w:rFonts w:ascii="Times New Roman" w:hAnsi="Times New Roman" w:cs="Times New Roman"/>
          <w:iCs/>
          <w:sz w:val="24"/>
          <w:szCs w:val="24"/>
        </w:rPr>
        <w:t>.</w:t>
      </w:r>
    </w:p>
    <w:p w:rsidR="0051713F" w:rsidRPr="005F59C7" w:rsidRDefault="0051713F" w:rsidP="0051713F">
      <w:pPr>
        <w:suppressAutoHyphens/>
        <w:ind w:firstLine="709"/>
        <w:contextualSpacing/>
        <w:jc w:val="both"/>
        <w:rPr>
          <w:rFonts w:ascii="Times New Roman" w:eastAsia="Times New Roman" w:hAnsi="Times New Roman" w:cs="Times New Roman"/>
          <w:i/>
          <w:sz w:val="24"/>
          <w:szCs w:val="24"/>
          <w:lang w:eastAsia="zh-CN"/>
        </w:rPr>
      </w:pPr>
    </w:p>
    <w:p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8" w:name="_Hlk158217002"/>
      <w:r w:rsidRPr="00BC58DA">
        <w:rPr>
          <w:rFonts w:ascii="Times New Roman" w:eastAsia="Times New Roman" w:hAnsi="Times New Roman" w:cs="Times New Roman"/>
          <w:b/>
          <w:bCs/>
          <w:sz w:val="24"/>
          <w:szCs w:val="24"/>
          <w:lang w:eastAsia="zh-CN"/>
        </w:rPr>
        <w:t xml:space="preserve"> структура программы ГИА</w:t>
      </w:r>
    </w:p>
    <w:p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1. Основные положения </w:t>
      </w:r>
      <w:r w:rsidRPr="00BC58DA">
        <w:rPr>
          <w:rFonts w:ascii="Times New Roman" w:eastAsia="Times New Roman" w:hAnsi="Times New Roman" w:cs="Times New Roman"/>
          <w:i/>
          <w:iCs/>
          <w:sz w:val="24"/>
          <w:szCs w:val="24"/>
          <w:lang w:eastAsia="zh-CN"/>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sidRPr="00BC58DA">
        <w:rPr>
          <w:rFonts w:ascii="Times New Roman" w:eastAsia="Times New Roman" w:hAnsi="Times New Roman" w:cs="Times New Roman"/>
          <w:sz w:val="24"/>
          <w:szCs w:val="24"/>
          <w:lang w:eastAsia="zh-CN"/>
        </w:rPr>
        <w:t xml:space="preserve"> </w:t>
      </w:r>
    </w:p>
    <w:p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2. Паспорт программы государственной итоговой аттестации </w:t>
      </w:r>
      <w:r w:rsidRPr="00BC58DA">
        <w:rPr>
          <w:rFonts w:ascii="Times New Roman" w:eastAsia="Times New Roman" w:hAnsi="Times New Roman" w:cs="Times New Roman"/>
          <w:i/>
          <w:iCs/>
          <w:sz w:val="24"/>
          <w:szCs w:val="24"/>
          <w:lang w:eastAsia="zh-CN"/>
        </w:rPr>
        <w:t>(область применения, требования к результатам освоения программы, цели и задачи ГИА)</w:t>
      </w:r>
    </w:p>
    <w:p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w:t>
      </w:r>
      <w:r w:rsidRPr="00BC58DA">
        <w:rPr>
          <w:rFonts w:ascii="Times New Roman" w:eastAsia="Times New Roman" w:hAnsi="Times New Roman" w:cs="Times New Roman"/>
          <w:i/>
          <w:iCs/>
          <w:sz w:val="24"/>
          <w:szCs w:val="24"/>
          <w:lang w:eastAsia="zh-CN"/>
        </w:rPr>
        <w:t>(форма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p>
    <w:p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lastRenderedPageBreak/>
        <w:t xml:space="preserve">4. Организация и порядок проведения государственной итоговой аттестации </w:t>
      </w:r>
      <w:r w:rsidRPr="00BC58DA">
        <w:rPr>
          <w:rFonts w:ascii="Times New Roman" w:eastAsia="Times New Roman" w:hAnsi="Times New Roman" w:cs="Times New Roman"/>
          <w:i/>
          <w:iCs/>
          <w:sz w:val="24"/>
          <w:szCs w:val="24"/>
          <w:lang w:eastAsia="zh-CN"/>
        </w:rPr>
        <w:t>(описание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5. Критерии оценки уровня и качества подготовки обучающихся </w:t>
      </w:r>
      <w:r w:rsidRPr="00BC58DA">
        <w:rPr>
          <w:rFonts w:ascii="Times New Roman" w:eastAsia="Times New Roman" w:hAnsi="Times New Roman" w:cs="Times New Roman"/>
          <w:i/>
          <w:iCs/>
          <w:sz w:val="24"/>
          <w:szCs w:val="24"/>
          <w:lang w:eastAsia="zh-CN"/>
        </w:rPr>
        <w:t>(описание критериев оценки дипломного проекта (работы), ДЭ или ГЭ)</w:t>
      </w:r>
    </w:p>
    <w:p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i/>
          <w:iCs/>
          <w:sz w:val="24"/>
          <w:szCs w:val="24"/>
          <w:lang w:eastAsia="zh-CN"/>
        </w:rPr>
      </w:pPr>
      <w:r w:rsidRPr="00BC58DA">
        <w:rPr>
          <w:rFonts w:ascii="Times New Roman" w:eastAsia="Times New Roman" w:hAnsi="Times New Roman" w:cs="Times New Roman"/>
          <w:sz w:val="24"/>
          <w:szCs w:val="24"/>
          <w:lang w:eastAsia="zh-CN"/>
        </w:rPr>
        <w:t xml:space="preserve">6. Порядок апелляции и пересдачи государственной итоговой аттестации </w:t>
      </w:r>
      <w:r w:rsidRPr="00BC58DA">
        <w:rPr>
          <w:rFonts w:ascii="Times New Roman" w:eastAsia="Times New Roman" w:hAnsi="Times New Roman" w:cs="Times New Roman"/>
          <w:i/>
          <w:iCs/>
          <w:sz w:val="24"/>
          <w:szCs w:val="24"/>
          <w:lang w:eastAsia="zh-CN"/>
        </w:rPr>
        <w:t>(описание процедуры подачи апелляции)</w:t>
      </w:r>
    </w:p>
    <w:p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BC58DA">
        <w:rPr>
          <w:rFonts w:ascii="Times New Roman" w:eastAsia="Times New Roman" w:hAnsi="Times New Roman" w:cs="Times New Roman"/>
          <w:b/>
          <w:bCs/>
          <w:sz w:val="24"/>
          <w:szCs w:val="24"/>
          <w:lang w:eastAsia="zh-CN"/>
        </w:rPr>
        <w:t>Приложения:</w:t>
      </w:r>
    </w:p>
    <w:p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Предлагаемые темы дипломных проектов (работ) для программ ППССЗ</w:t>
      </w:r>
    </w:p>
    <w:p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p w:rsidR="00985065"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Оценочные материалы в соответствии со структурой ГЭ</w:t>
      </w:r>
    </w:p>
    <w:bookmarkEnd w:id="8"/>
    <w:p w:rsidR="00552BFF" w:rsidRPr="00F041F6"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32106" w:rsidRDefault="00A32106" w:rsidP="00A858FE">
      <w:r>
        <w:separator/>
      </w:r>
    </w:p>
  </w:endnote>
  <w:endnote w:type="continuationSeparator" w:id="0">
    <w:p w:rsidR="00A32106" w:rsidRDefault="00A32106" w:rsidP="00A858F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32106" w:rsidRDefault="00A32106" w:rsidP="00A858FE">
      <w:r>
        <w:separator/>
      </w:r>
    </w:p>
  </w:footnote>
  <w:footnote w:type="continuationSeparator" w:id="0">
    <w:p w:rsidR="00A32106" w:rsidRDefault="00A32106" w:rsidP="00A858F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00547141"/>
      <w:docPartObj>
        <w:docPartGallery w:val="Page Numbers (Top of Page)"/>
        <w:docPartUnique/>
      </w:docPartObj>
    </w:sdtPr>
    <w:sdtEndPr>
      <w:rPr>
        <w:rFonts w:ascii="Times New Roman" w:hAnsi="Times New Roman" w:cs="Times New Roman"/>
        <w:sz w:val="24"/>
        <w:szCs w:val="24"/>
      </w:rPr>
    </w:sdtEndPr>
    <w:sdtContent>
      <w:p w:rsidR="00663DF9" w:rsidRPr="007B5CC1" w:rsidRDefault="007E1302"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007B5CC1"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14947">
          <w:rPr>
            <w:rFonts w:ascii="Times New Roman" w:hAnsi="Times New Roman" w:cs="Times New Roman"/>
            <w:noProof/>
            <w:sz w:val="24"/>
            <w:szCs w:val="24"/>
          </w:rPr>
          <w:t>6</w:t>
        </w:r>
        <w:r w:rsidRPr="007B5CC1">
          <w:rPr>
            <w:rFonts w:ascii="Times New Roman" w:hAnsi="Times New Roman" w:cs="Times New Roman"/>
            <w:sz w:val="24"/>
            <w:szCs w:val="24"/>
          </w:rPr>
          <w:fldChar w:fldCharType="end"/>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hdrShapeDefaults>
    <o:shapedefaults v:ext="edit" spidmax="5122"/>
  </w:hdrShapeDefaults>
  <w:footnotePr>
    <w:footnote w:id="-1"/>
    <w:footnote w:id="0"/>
  </w:footnotePr>
  <w:endnotePr>
    <w:endnote w:id="-1"/>
    <w:endnote w:id="0"/>
  </w:endnotePr>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298B"/>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4947"/>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675BB"/>
    <w:rsid w:val="00372DD2"/>
    <w:rsid w:val="0037624A"/>
    <w:rsid w:val="00376544"/>
    <w:rsid w:val="00376830"/>
    <w:rsid w:val="00381F0B"/>
    <w:rsid w:val="00392EEE"/>
    <w:rsid w:val="00395A9E"/>
    <w:rsid w:val="003A0480"/>
    <w:rsid w:val="003A4841"/>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12F"/>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1A9"/>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1783F"/>
    <w:rsid w:val="00620976"/>
    <w:rsid w:val="006229A4"/>
    <w:rsid w:val="0063202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C6C30"/>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302"/>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6EE2"/>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106"/>
    <w:rsid w:val="00A324EB"/>
    <w:rsid w:val="00A33D52"/>
    <w:rsid w:val="00A362E1"/>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61F1E3-250C-43CA-B9AF-EEF33DDE49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1447</Words>
  <Characters>8251</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Пётр Игоревич</cp:lastModifiedBy>
  <cp:revision>10</cp:revision>
  <cp:lastPrinted>2023-04-28T08:44:00Z</cp:lastPrinted>
  <dcterms:created xsi:type="dcterms:W3CDTF">2024-03-18T14:49:00Z</dcterms:created>
  <dcterms:modified xsi:type="dcterms:W3CDTF">2025-11-25T11:53:00Z</dcterms:modified>
</cp:coreProperties>
</file>